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6559" w:rsidRPr="007E4D73" w:rsidRDefault="00F241B4" w:rsidP="00B4423D">
      <w:pPr>
        <w:bidi/>
        <w:jc w:val="center"/>
        <w:rPr>
          <w:rFonts w:asciiTheme="majorBidi" w:hAnsiTheme="majorBidi" w:cstheme="majorBidi"/>
          <w:sz w:val="44"/>
          <w:szCs w:val="44"/>
          <w:rtl/>
          <w:lang w:bidi="ar-IQ"/>
        </w:rPr>
      </w:pPr>
      <w:r w:rsidRPr="007E4D73">
        <w:rPr>
          <w:rFonts w:asciiTheme="majorBidi" w:hAnsiTheme="majorBidi" w:cstheme="majorBidi"/>
          <w:sz w:val="44"/>
          <w:szCs w:val="44"/>
          <w:rtl/>
          <w:lang w:bidi="ar-IQ"/>
        </w:rPr>
        <w:t>الفصل</w:t>
      </w:r>
      <w:r w:rsidR="00882699" w:rsidRPr="007E4D73">
        <w:rPr>
          <w:rFonts w:asciiTheme="majorBidi" w:hAnsiTheme="majorBidi" w:cstheme="majorBidi"/>
          <w:sz w:val="44"/>
          <w:szCs w:val="44"/>
          <w:rtl/>
          <w:lang w:bidi="ar-IQ"/>
        </w:rPr>
        <w:t xml:space="preserve"> </w:t>
      </w:r>
      <w:r w:rsidR="00B4423D" w:rsidRPr="007E4D73">
        <w:rPr>
          <w:rFonts w:asciiTheme="majorBidi" w:hAnsiTheme="majorBidi" w:cstheme="majorBidi"/>
          <w:sz w:val="44"/>
          <w:szCs w:val="44"/>
          <w:rtl/>
          <w:lang w:bidi="ar-IQ"/>
        </w:rPr>
        <w:t>الخامس</w:t>
      </w:r>
    </w:p>
    <w:p w:rsidR="00B26166" w:rsidRDefault="00BD2F48" w:rsidP="00BD2F48">
      <w:pPr>
        <w:bidi/>
        <w:jc w:val="center"/>
        <w:rPr>
          <w:rFonts w:asciiTheme="majorBidi" w:hAnsiTheme="majorBidi" w:cstheme="majorBidi" w:hint="cs"/>
          <w:b/>
          <w:bCs/>
          <w:sz w:val="44"/>
          <w:szCs w:val="44"/>
          <w:rtl/>
          <w:lang w:bidi="ar-IQ"/>
        </w:rPr>
      </w:pPr>
      <w:r w:rsidRPr="007E4D73">
        <w:rPr>
          <w:rFonts w:asciiTheme="majorBidi" w:hAnsiTheme="majorBidi" w:cstheme="majorBidi"/>
          <w:b/>
          <w:bCs/>
          <w:sz w:val="44"/>
          <w:szCs w:val="44"/>
          <w:rtl/>
          <w:lang w:bidi="ar-IQ"/>
        </w:rPr>
        <w:t>الاهمية النسبية وا</w:t>
      </w:r>
      <w:r w:rsidR="00D96559" w:rsidRPr="007E4D73">
        <w:rPr>
          <w:rFonts w:asciiTheme="majorBidi" w:hAnsiTheme="majorBidi" w:cstheme="majorBidi"/>
          <w:b/>
          <w:bCs/>
          <w:sz w:val="44"/>
          <w:szCs w:val="44"/>
          <w:rtl/>
          <w:lang w:bidi="ar-IQ"/>
        </w:rPr>
        <w:t xml:space="preserve">لاجراءات التحليلية في </w:t>
      </w:r>
      <w:r w:rsidRPr="007E4D73">
        <w:rPr>
          <w:rFonts w:asciiTheme="majorBidi" w:hAnsiTheme="majorBidi" w:cstheme="majorBidi"/>
          <w:b/>
          <w:bCs/>
          <w:sz w:val="44"/>
          <w:szCs w:val="44"/>
          <w:rtl/>
          <w:lang w:bidi="ar-IQ"/>
        </w:rPr>
        <w:t xml:space="preserve">تخطيط عملية التدقيق </w:t>
      </w:r>
    </w:p>
    <w:p w:rsidR="007E4D73" w:rsidRPr="007E4D73" w:rsidRDefault="007E4D73" w:rsidP="007E4D73">
      <w:pPr>
        <w:bidi/>
        <w:jc w:val="center"/>
        <w:rPr>
          <w:rFonts w:asciiTheme="majorBidi" w:hAnsiTheme="majorBidi" w:cstheme="majorBidi"/>
          <w:b/>
          <w:bCs/>
          <w:sz w:val="44"/>
          <w:szCs w:val="44"/>
          <w:rtl/>
          <w:lang w:bidi="ar-IQ"/>
        </w:rPr>
      </w:pPr>
      <w:r>
        <w:rPr>
          <w:rFonts w:asciiTheme="majorBidi" w:hAnsiTheme="majorBidi" w:cstheme="majorBidi" w:hint="cs"/>
          <w:b/>
          <w:bCs/>
          <w:sz w:val="44"/>
          <w:szCs w:val="44"/>
          <w:rtl/>
          <w:lang w:bidi="ar-IQ"/>
        </w:rPr>
        <w:t xml:space="preserve">د. </w:t>
      </w:r>
      <w:bookmarkStart w:id="0" w:name="_GoBack"/>
      <w:bookmarkEnd w:id="0"/>
      <w:r>
        <w:rPr>
          <w:rFonts w:asciiTheme="majorBidi" w:hAnsiTheme="majorBidi" w:cstheme="majorBidi" w:hint="cs"/>
          <w:b/>
          <w:bCs/>
          <w:sz w:val="44"/>
          <w:szCs w:val="44"/>
          <w:rtl/>
          <w:lang w:bidi="ar-IQ"/>
        </w:rPr>
        <w:t>سهاد صبيح</w:t>
      </w:r>
    </w:p>
    <w:p w:rsidR="00E7165B" w:rsidRDefault="00E7165B" w:rsidP="00E7165B">
      <w:pPr>
        <w:bidi/>
        <w:spacing w:line="360" w:lineRule="auto"/>
        <w:rPr>
          <w:rFonts w:asciiTheme="majorBidi" w:hAnsiTheme="majorBidi" w:cstheme="majorBidi"/>
          <w:b/>
          <w:bCs/>
          <w:sz w:val="40"/>
          <w:szCs w:val="40"/>
          <w:lang w:bidi="ar-IQ"/>
        </w:rPr>
      </w:pPr>
      <w:r>
        <w:rPr>
          <w:rFonts w:asciiTheme="majorBidi" w:hAnsiTheme="majorBidi" w:cstheme="majorBidi" w:hint="cs"/>
          <w:b/>
          <w:bCs/>
          <w:sz w:val="40"/>
          <w:szCs w:val="40"/>
          <w:rtl/>
          <w:lang w:bidi="ar-IQ"/>
        </w:rPr>
        <w:t>اولاً</w:t>
      </w:r>
      <w:r>
        <w:rPr>
          <w:rFonts w:asciiTheme="majorBidi" w:hAnsiTheme="majorBidi" w:cstheme="majorBidi"/>
          <w:b/>
          <w:bCs/>
          <w:sz w:val="40"/>
          <w:szCs w:val="40"/>
          <w:rtl/>
          <w:lang w:bidi="ar-IQ"/>
        </w:rPr>
        <w:t>: الاهمية النسبية</w:t>
      </w:r>
    </w:p>
    <w:p w:rsidR="00E7165B" w:rsidRDefault="00E7165B" w:rsidP="00E7165B">
      <w:pPr>
        <w:bidi/>
        <w:spacing w:line="360" w:lineRule="auto"/>
        <w:rPr>
          <w:rFonts w:asciiTheme="majorBidi" w:hAnsiTheme="majorBidi" w:cstheme="majorBidi"/>
          <w:b/>
          <w:bCs/>
          <w:sz w:val="36"/>
          <w:szCs w:val="36"/>
          <w:rtl/>
          <w:lang w:bidi="ar-IQ"/>
        </w:rPr>
      </w:pPr>
      <w:r>
        <w:rPr>
          <w:rFonts w:asciiTheme="majorBidi" w:hAnsiTheme="majorBidi" w:cstheme="majorBidi"/>
          <w:b/>
          <w:bCs/>
          <w:sz w:val="36"/>
          <w:szCs w:val="36"/>
          <w:rtl/>
          <w:lang w:bidi="ar-IQ"/>
        </w:rPr>
        <w:t xml:space="preserve">1.  مفهوم الاهمية النسبية </w:t>
      </w:r>
    </w:p>
    <w:p w:rsidR="00E7165B" w:rsidRDefault="00E7165B" w:rsidP="006C0D55">
      <w:pPr>
        <w:bidi/>
        <w:spacing w:line="360" w:lineRule="auto"/>
        <w:ind w:firstLine="630"/>
        <w:jc w:val="both"/>
        <w:rPr>
          <w:rFonts w:asciiTheme="majorBidi" w:hAnsiTheme="majorBidi" w:cstheme="majorBidi"/>
          <w:sz w:val="28"/>
          <w:szCs w:val="28"/>
        </w:rPr>
      </w:pPr>
      <w:r>
        <w:rPr>
          <w:rFonts w:asciiTheme="majorBidi" w:hAnsiTheme="majorBidi" w:cstheme="majorBidi"/>
          <w:sz w:val="28"/>
          <w:szCs w:val="28"/>
          <w:rtl/>
        </w:rPr>
        <w:t>عرف مجلس المعـاییر المحاسـبة المالیـة</w:t>
      </w:r>
      <w:r>
        <w:rPr>
          <w:rFonts w:asciiTheme="majorBidi" w:hAnsiTheme="majorBidi" w:cstheme="majorBidi"/>
          <w:sz w:val="28"/>
          <w:szCs w:val="28"/>
        </w:rPr>
        <w:t xml:space="preserve">FASB </w:t>
      </w:r>
      <w:r>
        <w:rPr>
          <w:rFonts w:asciiTheme="majorBidi" w:hAnsiTheme="majorBidi" w:cstheme="majorBidi"/>
          <w:sz w:val="28"/>
          <w:szCs w:val="28"/>
          <w:rtl/>
        </w:rPr>
        <w:t xml:space="preserve"> الأهمیـة النسـبیة علـى أنهـا  أهمیـة اسـتبعاد أو تحریـف المعلومات المالیة بما یؤدي الى جعل حكم الشـخص العـادي الـذي یعتمـد علـى هـذه المعلومـات یختلـف رأیـه أو یتـأثر بهذا النقص.</w:t>
      </w:r>
    </w:p>
    <w:p w:rsidR="00E7165B" w:rsidRDefault="00E7165B" w:rsidP="006C0D55">
      <w:pPr>
        <w:bidi/>
        <w:spacing w:line="360" w:lineRule="auto"/>
        <w:ind w:firstLine="630"/>
        <w:jc w:val="both"/>
        <w:rPr>
          <w:rFonts w:asciiTheme="majorBidi" w:hAnsiTheme="majorBidi" w:cstheme="majorBidi"/>
          <w:sz w:val="28"/>
          <w:szCs w:val="28"/>
          <w:rtl/>
        </w:rPr>
      </w:pPr>
      <w:r>
        <w:rPr>
          <w:rFonts w:asciiTheme="majorBidi" w:hAnsiTheme="majorBidi" w:cstheme="majorBidi"/>
          <w:sz w:val="28"/>
          <w:szCs w:val="28"/>
          <w:rtl/>
        </w:rPr>
        <w:t xml:space="preserve"> وعرفها مجاس المعاییر الدولیة لإعداد التقاریر المالیـة</w:t>
      </w:r>
      <w:r>
        <w:rPr>
          <w:rFonts w:asciiTheme="majorBidi" w:hAnsiTheme="majorBidi" w:cstheme="majorBidi"/>
          <w:sz w:val="28"/>
          <w:szCs w:val="28"/>
        </w:rPr>
        <w:t xml:space="preserve"> </w:t>
      </w:r>
      <w:r>
        <w:rPr>
          <w:rFonts w:asciiTheme="majorBidi" w:hAnsiTheme="majorBidi" w:cstheme="majorBidi"/>
          <w:sz w:val="28"/>
          <w:szCs w:val="28"/>
          <w:rtl/>
        </w:rPr>
        <w:t xml:space="preserve">تعد المعلومـات ذات </w:t>
      </w:r>
      <w:r w:rsidR="00AA4712">
        <w:rPr>
          <w:rFonts w:asciiTheme="majorBidi" w:hAnsiTheme="majorBidi" w:cstheme="majorBidi" w:hint="cs"/>
          <w:sz w:val="28"/>
          <w:szCs w:val="28"/>
          <w:rtl/>
        </w:rPr>
        <w:t xml:space="preserve">اهمية </w:t>
      </w:r>
      <w:r>
        <w:rPr>
          <w:rFonts w:asciiTheme="majorBidi" w:hAnsiTheme="majorBidi" w:cstheme="majorBidi"/>
          <w:sz w:val="28"/>
          <w:szCs w:val="28"/>
          <w:rtl/>
        </w:rPr>
        <w:t>مادیـة إذا كـان حـذفها أو تحریفهــا یمكــن أن یــؤثر علــى القــرارات الاقتصــادیة التــي یتخــذها المســتخدمون اعتمــاداً علــى البیانــات المالیــة.</w:t>
      </w:r>
    </w:p>
    <w:p w:rsidR="00E7165B" w:rsidRDefault="00E7165B" w:rsidP="006C0D55">
      <w:pPr>
        <w:bidi/>
        <w:spacing w:line="360" w:lineRule="auto"/>
        <w:ind w:firstLine="630"/>
        <w:jc w:val="both"/>
        <w:rPr>
          <w:rFonts w:asciiTheme="majorBidi" w:hAnsiTheme="majorBidi" w:cstheme="majorBidi"/>
          <w:sz w:val="28"/>
          <w:szCs w:val="28"/>
          <w:rtl/>
        </w:rPr>
      </w:pPr>
      <w:r>
        <w:rPr>
          <w:rFonts w:asciiTheme="majorBidi" w:hAnsiTheme="majorBidi" w:cstheme="majorBidi"/>
          <w:sz w:val="28"/>
          <w:szCs w:val="28"/>
        </w:rPr>
        <w:t xml:space="preserve"> </w:t>
      </w:r>
      <w:r>
        <w:rPr>
          <w:rFonts w:asciiTheme="majorBidi" w:hAnsiTheme="majorBidi" w:cstheme="majorBidi"/>
          <w:sz w:val="28"/>
          <w:szCs w:val="28"/>
          <w:rtl/>
        </w:rPr>
        <w:t>كما عرفت بأنها  مقدار الأغفال أو التحریـف فـي المعلومـات المحاسـبیة، فـي ضـوء الظـروف المحیطـة، والـذي یمكن أن یؤدي الى تغییر حكم الفرد المعقول الذي یعتمـد علـى هـذه المعلومـات أو التـأثیر فیـه مـن خـلال الإغفـال أو التحریف.</w:t>
      </w:r>
    </w:p>
    <w:p w:rsidR="00E7165B" w:rsidRDefault="00E7165B" w:rsidP="006C0D55">
      <w:pPr>
        <w:bidi/>
        <w:spacing w:line="360" w:lineRule="auto"/>
        <w:rPr>
          <w:rFonts w:asciiTheme="majorBidi" w:hAnsiTheme="majorBidi" w:cstheme="majorBidi"/>
          <w:b/>
          <w:bCs/>
          <w:sz w:val="36"/>
          <w:szCs w:val="36"/>
          <w:rtl/>
          <w:lang w:bidi="ar-IQ"/>
        </w:rPr>
      </w:pPr>
      <w:r>
        <w:rPr>
          <w:rFonts w:asciiTheme="majorBidi" w:hAnsiTheme="majorBidi" w:cstheme="majorBidi"/>
          <w:b/>
          <w:bCs/>
          <w:sz w:val="36"/>
          <w:szCs w:val="36"/>
          <w:rtl/>
          <w:lang w:bidi="ar-IQ"/>
        </w:rPr>
        <w:t>2.  تقدير الاهمية النسبية والعوامل المؤثرة في التقدير</w:t>
      </w:r>
    </w:p>
    <w:p w:rsidR="00E7165B" w:rsidRDefault="00E7165B" w:rsidP="006C0D55">
      <w:pPr>
        <w:bidi/>
        <w:spacing w:line="360" w:lineRule="auto"/>
        <w:ind w:firstLine="540"/>
        <w:jc w:val="both"/>
        <w:rPr>
          <w:rFonts w:asciiTheme="majorBidi" w:hAnsiTheme="majorBidi" w:cstheme="majorBidi"/>
          <w:sz w:val="28"/>
          <w:szCs w:val="28"/>
        </w:rPr>
      </w:pPr>
      <w:r>
        <w:rPr>
          <w:rFonts w:asciiTheme="majorBidi" w:hAnsiTheme="majorBidi" w:cstheme="majorBidi"/>
          <w:sz w:val="28"/>
          <w:szCs w:val="28"/>
          <w:rtl/>
        </w:rPr>
        <w:t>يضع الرقيب المالي تقدير مبـدئي لمسـتویات الأهمیـة النسـبیة لأغـراض التـدقیق، وهـذا التقـدیر المبـدئي یشـمل تقدیرات لما یعتبـر جوهریـاً بالنسـبة لكـل مجموعـة مـن المجموعـات الحسابات محل التدقيق، هذا التحدید ضروري للأسباب التالیة</w:t>
      </w:r>
      <w:r>
        <w:rPr>
          <w:rFonts w:asciiTheme="majorBidi" w:hAnsiTheme="majorBidi" w:cstheme="majorBidi"/>
          <w:sz w:val="28"/>
          <w:szCs w:val="28"/>
        </w:rPr>
        <w:t xml:space="preserve">: </w:t>
      </w:r>
    </w:p>
    <w:p w:rsidR="00E7165B" w:rsidRDefault="00E7165B" w:rsidP="000236B5">
      <w:pPr>
        <w:bidi/>
        <w:spacing w:line="360" w:lineRule="auto"/>
        <w:ind w:left="180" w:hanging="270"/>
        <w:jc w:val="both"/>
        <w:rPr>
          <w:rFonts w:asciiTheme="majorBidi" w:hAnsiTheme="majorBidi" w:cstheme="majorBidi"/>
          <w:sz w:val="28"/>
          <w:szCs w:val="28"/>
        </w:rPr>
      </w:pPr>
      <w:r>
        <w:rPr>
          <w:rFonts w:asciiTheme="majorBidi" w:hAnsiTheme="majorBidi" w:cstheme="majorBidi"/>
          <w:sz w:val="28"/>
          <w:szCs w:val="28"/>
        </w:rPr>
        <w:t xml:space="preserve"> </w:t>
      </w:r>
      <w:r w:rsidR="00DB0E40">
        <w:rPr>
          <w:rFonts w:asciiTheme="majorBidi" w:hAnsiTheme="majorBidi" w:cstheme="majorBidi" w:hint="cs"/>
          <w:sz w:val="28"/>
          <w:szCs w:val="28"/>
          <w:rtl/>
        </w:rPr>
        <w:t>أ</w:t>
      </w:r>
      <w:r>
        <w:rPr>
          <w:rFonts w:asciiTheme="majorBidi" w:hAnsiTheme="majorBidi" w:cstheme="majorBidi"/>
          <w:sz w:val="28"/>
          <w:szCs w:val="28"/>
          <w:rtl/>
        </w:rPr>
        <w:t>. ان التحدید المبكر للأهمیة النسبیة یوفر ما یعرف بحدود الأهمیة النسبیة للأخطـاء والمخالفـات، والتـي بـدونها لایكون الرقيب المالي بإستطاعته قبول التحریف في الحسابات وتغییرهـا، وهـذا یسـتخدم كـدلیل علـى ان الرقيب مهـتم من البدایة بالأخطاء الهامة</w:t>
      </w:r>
      <w:r>
        <w:rPr>
          <w:rFonts w:asciiTheme="majorBidi" w:hAnsiTheme="majorBidi" w:cstheme="majorBidi"/>
          <w:sz w:val="28"/>
          <w:szCs w:val="28"/>
        </w:rPr>
        <w:t xml:space="preserve"> </w:t>
      </w:r>
      <w:r>
        <w:rPr>
          <w:rFonts w:asciiTheme="majorBidi" w:hAnsiTheme="majorBidi" w:cstheme="majorBidi"/>
          <w:sz w:val="28"/>
          <w:szCs w:val="28"/>
          <w:rtl/>
        </w:rPr>
        <w:t>.</w:t>
      </w:r>
    </w:p>
    <w:p w:rsidR="00E7165B" w:rsidRDefault="00DB0E40" w:rsidP="000236B5">
      <w:pPr>
        <w:bidi/>
        <w:spacing w:line="360" w:lineRule="auto"/>
        <w:ind w:left="270" w:hanging="360"/>
        <w:jc w:val="both"/>
        <w:rPr>
          <w:rFonts w:asciiTheme="majorBidi" w:hAnsiTheme="majorBidi" w:cstheme="majorBidi"/>
          <w:sz w:val="28"/>
          <w:szCs w:val="28"/>
          <w:rtl/>
        </w:rPr>
      </w:pPr>
      <w:r>
        <w:rPr>
          <w:rFonts w:asciiTheme="majorBidi" w:hAnsiTheme="majorBidi" w:cstheme="majorBidi" w:hint="cs"/>
          <w:sz w:val="28"/>
          <w:szCs w:val="28"/>
          <w:rtl/>
        </w:rPr>
        <w:lastRenderedPageBreak/>
        <w:t>ب</w:t>
      </w:r>
      <w:r w:rsidR="00E7165B">
        <w:rPr>
          <w:rFonts w:asciiTheme="majorBidi" w:hAnsiTheme="majorBidi" w:cstheme="majorBidi"/>
          <w:sz w:val="28"/>
          <w:szCs w:val="28"/>
          <w:rtl/>
        </w:rPr>
        <w:t>. بمجرد تحدید الأهمیة النسـبیة فـإن العناصـر والقـیم غیـر المهمـة تحـدد أیضـاً، ومـن ثـم فـإن الرقيب یكـون بإستطاعته التركیز على الجوانب المهمة وبالتالي تحسین نوعیة التدقیق ورفع كفائته.</w:t>
      </w:r>
    </w:p>
    <w:p w:rsidR="00E7165B" w:rsidRDefault="00DB0E40" w:rsidP="00D42079">
      <w:pPr>
        <w:bidi/>
        <w:spacing w:line="360" w:lineRule="auto"/>
        <w:ind w:left="180" w:hanging="270"/>
        <w:jc w:val="both"/>
        <w:rPr>
          <w:rFonts w:asciiTheme="majorBidi" w:hAnsiTheme="majorBidi" w:cstheme="majorBidi"/>
          <w:sz w:val="28"/>
          <w:szCs w:val="28"/>
          <w:rtl/>
        </w:rPr>
      </w:pPr>
      <w:r>
        <w:rPr>
          <w:rFonts w:asciiTheme="majorBidi" w:hAnsiTheme="majorBidi" w:cstheme="majorBidi" w:hint="cs"/>
          <w:sz w:val="28"/>
          <w:szCs w:val="28"/>
          <w:rtl/>
        </w:rPr>
        <w:t>ج</w:t>
      </w:r>
      <w:r w:rsidR="00E7165B">
        <w:rPr>
          <w:rFonts w:asciiTheme="majorBidi" w:hAnsiTheme="majorBidi" w:cstheme="majorBidi"/>
          <w:sz w:val="28"/>
          <w:szCs w:val="28"/>
          <w:rtl/>
        </w:rPr>
        <w:t>. مساعدة الرقيب المالي في تخطیط طریقة جمع الأدلة المناسبة، فإذا قرر اسـتخدام قیمـة نقدیـة منخفضـة فأنـه یجب أن یجمع عدداً أكبر من الأدلـة بالمقارنـة مـع تحدیـد قیمـة نقدیـة كبیـرة. أي یجـب علـى المـدقق أن یحـدد حداً أقصى لقیمـة التحریـف فـي القـوائم المالیـة والتـي لاتـؤثر فـي قـرار المسـتخدم لهـذه المعلومات.</w:t>
      </w:r>
    </w:p>
    <w:p w:rsidR="00E7165B" w:rsidRDefault="00DB707D" w:rsidP="006C0D55">
      <w:pPr>
        <w:bidi/>
        <w:spacing w:line="360" w:lineRule="auto"/>
        <w:rPr>
          <w:rFonts w:asciiTheme="majorBidi" w:hAnsiTheme="majorBidi" w:cstheme="majorBidi"/>
          <w:sz w:val="36"/>
          <w:szCs w:val="36"/>
          <w:rtl/>
        </w:rPr>
      </w:pPr>
      <w:r>
        <w:rPr>
          <w:rFonts w:asciiTheme="majorBidi" w:hAnsiTheme="majorBidi" w:cstheme="majorBidi" w:hint="cs"/>
          <w:b/>
          <w:bCs/>
          <w:sz w:val="36"/>
          <w:szCs w:val="36"/>
          <w:rtl/>
          <w:lang w:bidi="ar-IQ"/>
        </w:rPr>
        <w:t>3.</w:t>
      </w:r>
      <w:r w:rsidR="00E7165B">
        <w:rPr>
          <w:rFonts w:asciiTheme="majorBidi" w:hAnsiTheme="majorBidi" w:cstheme="majorBidi"/>
          <w:b/>
          <w:bCs/>
          <w:sz w:val="36"/>
          <w:szCs w:val="36"/>
          <w:rtl/>
          <w:lang w:bidi="ar-IQ"/>
        </w:rPr>
        <w:t xml:space="preserve"> العوامل المؤثر على تقدير الاهمية النسبية </w:t>
      </w:r>
    </w:p>
    <w:p w:rsidR="00E7165B" w:rsidRDefault="00DB0E40" w:rsidP="006C0D55">
      <w:pPr>
        <w:bidi/>
        <w:spacing w:line="360" w:lineRule="auto"/>
        <w:ind w:left="270" w:hanging="270"/>
        <w:jc w:val="both"/>
        <w:rPr>
          <w:rFonts w:asciiTheme="majorBidi" w:hAnsiTheme="majorBidi" w:cstheme="majorBidi"/>
          <w:sz w:val="28"/>
          <w:szCs w:val="28"/>
          <w:rtl/>
        </w:rPr>
      </w:pPr>
      <w:r>
        <w:rPr>
          <w:rFonts w:asciiTheme="majorBidi" w:hAnsiTheme="majorBidi" w:cstheme="majorBidi" w:hint="cs"/>
          <w:sz w:val="28"/>
          <w:szCs w:val="28"/>
          <w:rtl/>
        </w:rPr>
        <w:t>أ</w:t>
      </w:r>
      <w:r w:rsidR="00E7165B">
        <w:rPr>
          <w:rFonts w:asciiTheme="majorBidi" w:hAnsiTheme="majorBidi" w:cstheme="majorBidi"/>
          <w:sz w:val="28"/>
          <w:szCs w:val="28"/>
          <w:rtl/>
        </w:rPr>
        <w:t>. إن الأهمیـة النسـبیة هـي تقـدیرات نسـبیة ولیسـت مطلقـة، بمعنـى ان التقـدیر هـو نسـبي ولـیس مطلـق، ویعتمـد علـى حجـم المبـالغ الظـاهرة فـي القـوائم. ففـي الوحدات الكبيرة جدا يختلـف فیهـا التقـدیر عـن الوحدات أقل منها حجما، فالأولى تقدر میزانیتها بالملیارات والثانیة ربما بالملايين من الدنانير</w:t>
      </w:r>
    </w:p>
    <w:p w:rsidR="00E7165B" w:rsidRDefault="00E7165B" w:rsidP="006C0D55">
      <w:pPr>
        <w:bidi/>
        <w:spacing w:line="360" w:lineRule="auto"/>
        <w:ind w:left="450" w:hanging="450"/>
        <w:jc w:val="both"/>
        <w:rPr>
          <w:rFonts w:asciiTheme="majorBidi" w:hAnsiTheme="majorBidi" w:cstheme="majorBidi"/>
          <w:sz w:val="28"/>
          <w:szCs w:val="28"/>
          <w:rtl/>
        </w:rPr>
      </w:pPr>
      <w:r>
        <w:rPr>
          <w:rFonts w:asciiTheme="majorBidi" w:hAnsiTheme="majorBidi" w:cstheme="majorBidi"/>
          <w:sz w:val="28"/>
          <w:szCs w:val="28"/>
        </w:rPr>
        <w:t xml:space="preserve"> </w:t>
      </w:r>
      <w:r w:rsidR="00DB0E40">
        <w:rPr>
          <w:rFonts w:asciiTheme="majorBidi" w:hAnsiTheme="majorBidi" w:cstheme="majorBidi" w:hint="cs"/>
          <w:sz w:val="28"/>
          <w:szCs w:val="28"/>
          <w:rtl/>
        </w:rPr>
        <w:t>ب</w:t>
      </w:r>
      <w:r>
        <w:rPr>
          <w:rFonts w:asciiTheme="majorBidi" w:hAnsiTheme="majorBidi" w:cstheme="majorBidi"/>
          <w:sz w:val="28"/>
          <w:szCs w:val="28"/>
          <w:rtl/>
        </w:rPr>
        <w:t>. یجب أن یكو</w:t>
      </w:r>
      <w:r w:rsidR="00DB0E40">
        <w:rPr>
          <w:rFonts w:asciiTheme="majorBidi" w:hAnsiTheme="majorBidi" w:cstheme="majorBidi"/>
          <w:sz w:val="28"/>
          <w:szCs w:val="28"/>
          <w:rtl/>
        </w:rPr>
        <w:t xml:space="preserve">ن هناك اساس یمكن القیاس علیه </w:t>
      </w:r>
      <w:r w:rsidR="00DB0E40">
        <w:rPr>
          <w:rFonts w:asciiTheme="majorBidi" w:hAnsiTheme="majorBidi" w:cstheme="majorBidi" w:hint="cs"/>
          <w:sz w:val="28"/>
          <w:szCs w:val="28"/>
          <w:rtl/>
        </w:rPr>
        <w:t xml:space="preserve">مثال ذلك، </w:t>
      </w:r>
      <w:r>
        <w:rPr>
          <w:rFonts w:asciiTheme="majorBidi" w:hAnsiTheme="majorBidi" w:cstheme="majorBidi"/>
          <w:sz w:val="28"/>
          <w:szCs w:val="28"/>
          <w:rtl/>
        </w:rPr>
        <w:t>صافي الدخل</w:t>
      </w:r>
      <w:r w:rsidR="00DB0E40">
        <w:rPr>
          <w:rFonts w:asciiTheme="majorBidi" w:hAnsiTheme="majorBidi" w:cstheme="majorBidi" w:hint="cs"/>
          <w:sz w:val="28"/>
          <w:szCs w:val="28"/>
          <w:rtl/>
        </w:rPr>
        <w:t xml:space="preserve">، </w:t>
      </w:r>
      <w:r>
        <w:rPr>
          <w:rFonts w:asciiTheme="majorBidi" w:hAnsiTheme="majorBidi" w:cstheme="majorBidi"/>
          <w:sz w:val="28"/>
          <w:szCs w:val="28"/>
          <w:rtl/>
        </w:rPr>
        <w:t>صافي المبیعات، او مجمل الربح، او صافي الموجودات</w:t>
      </w:r>
      <w:r>
        <w:rPr>
          <w:rFonts w:asciiTheme="majorBidi" w:hAnsiTheme="majorBidi" w:cstheme="majorBidi"/>
          <w:sz w:val="28"/>
          <w:szCs w:val="28"/>
        </w:rPr>
        <w:t xml:space="preserve"> . </w:t>
      </w:r>
    </w:p>
    <w:p w:rsidR="00DB0E40" w:rsidRDefault="00DB0E40" w:rsidP="007F5338">
      <w:pPr>
        <w:bidi/>
        <w:spacing w:line="360" w:lineRule="auto"/>
        <w:ind w:left="360" w:hanging="360"/>
        <w:jc w:val="both"/>
        <w:rPr>
          <w:rFonts w:asciiTheme="majorBidi" w:hAnsiTheme="majorBidi" w:cstheme="majorBidi"/>
          <w:sz w:val="28"/>
          <w:szCs w:val="28"/>
          <w:rtl/>
        </w:rPr>
      </w:pPr>
      <w:r>
        <w:rPr>
          <w:rFonts w:asciiTheme="majorBidi" w:hAnsiTheme="majorBidi" w:cstheme="majorBidi" w:hint="cs"/>
          <w:sz w:val="28"/>
          <w:szCs w:val="28"/>
          <w:rtl/>
        </w:rPr>
        <w:t>ج</w:t>
      </w:r>
      <w:r w:rsidR="00E7165B">
        <w:rPr>
          <w:rFonts w:asciiTheme="majorBidi" w:hAnsiTheme="majorBidi" w:cstheme="majorBidi"/>
          <w:sz w:val="28"/>
          <w:szCs w:val="28"/>
          <w:rtl/>
        </w:rPr>
        <w:t>. العوامل الكمیة والنوعیة التي یجب اخذها في الاعتبار</w:t>
      </w:r>
      <w:r w:rsidR="007F5338">
        <w:rPr>
          <w:rFonts w:asciiTheme="majorBidi" w:hAnsiTheme="majorBidi" w:cstheme="majorBidi" w:hint="cs"/>
          <w:sz w:val="28"/>
          <w:szCs w:val="28"/>
          <w:rtl/>
        </w:rPr>
        <w:t>.</w:t>
      </w:r>
      <w:r w:rsidR="00E7165B">
        <w:rPr>
          <w:rFonts w:asciiTheme="majorBidi" w:hAnsiTheme="majorBidi" w:cstheme="majorBidi"/>
          <w:sz w:val="28"/>
          <w:szCs w:val="28"/>
          <w:rtl/>
        </w:rPr>
        <w:t xml:space="preserve"> </w:t>
      </w:r>
      <w:r w:rsidR="007F5338">
        <w:rPr>
          <w:rFonts w:asciiTheme="majorBidi" w:hAnsiTheme="majorBidi" w:cstheme="majorBidi" w:hint="cs"/>
          <w:sz w:val="28"/>
          <w:szCs w:val="28"/>
          <w:rtl/>
        </w:rPr>
        <w:t xml:space="preserve">مثال ذلك </w:t>
      </w:r>
      <w:r w:rsidR="00E7165B">
        <w:rPr>
          <w:rFonts w:asciiTheme="majorBidi" w:hAnsiTheme="majorBidi" w:cstheme="majorBidi"/>
          <w:sz w:val="28"/>
          <w:szCs w:val="28"/>
          <w:rtl/>
        </w:rPr>
        <w:t>الأخطاء غیر المقصـودة فـي تقـدیر البضـاعة، أكثـر أهمیـة مـن الأخطـاء المرتكبـة مـن المـوظفین العـادیین في تقییم البضاعة وحتى لو كانت المبالغ متقاربة</w:t>
      </w:r>
      <w:r>
        <w:rPr>
          <w:rFonts w:asciiTheme="majorBidi" w:hAnsiTheme="majorBidi" w:cstheme="majorBidi" w:hint="cs"/>
          <w:sz w:val="28"/>
          <w:szCs w:val="28"/>
          <w:rtl/>
        </w:rPr>
        <w:t xml:space="preserve"> </w:t>
      </w:r>
    </w:p>
    <w:p w:rsidR="00E7165B" w:rsidRDefault="00DB0E40" w:rsidP="007F5338">
      <w:pPr>
        <w:bidi/>
        <w:spacing w:line="360" w:lineRule="auto"/>
        <w:ind w:left="270" w:hanging="270"/>
        <w:jc w:val="both"/>
        <w:rPr>
          <w:rFonts w:asciiTheme="majorBidi" w:hAnsiTheme="majorBidi" w:cstheme="majorBidi"/>
          <w:sz w:val="28"/>
          <w:szCs w:val="28"/>
          <w:rtl/>
        </w:rPr>
      </w:pPr>
      <w:r>
        <w:rPr>
          <w:rFonts w:asciiTheme="majorBidi" w:hAnsiTheme="majorBidi" w:cstheme="majorBidi" w:hint="cs"/>
          <w:sz w:val="28"/>
          <w:szCs w:val="28"/>
          <w:rtl/>
        </w:rPr>
        <w:t>د</w:t>
      </w:r>
      <w:r w:rsidR="00E7165B">
        <w:rPr>
          <w:rFonts w:asciiTheme="majorBidi" w:hAnsiTheme="majorBidi" w:cstheme="majorBidi"/>
          <w:sz w:val="28"/>
          <w:szCs w:val="28"/>
          <w:rtl/>
        </w:rPr>
        <w:t xml:space="preserve">. التغیـر فـي اتجـاه تحقیـق الایـرادات، فمـثلاً، اذا كانـت تـزداد سـنویاً بمعـدل 3 % لمـدة خمسـة سـنوات متتالیـة وإ ن هناك انخفاض بنسبة 1 % في السنة موضوع التدقیق، فإن على المدقق أن یأخذ ذلـك بنظـر الأعتبـار و ینظر الى هذا التغیر بمنظور الأهمیة النسبیة.  </w:t>
      </w:r>
    </w:p>
    <w:p w:rsidR="00283B3F" w:rsidRDefault="00DB0E40" w:rsidP="00B41035">
      <w:pPr>
        <w:bidi/>
        <w:spacing w:line="360" w:lineRule="auto"/>
        <w:ind w:left="360" w:hanging="360"/>
        <w:jc w:val="both"/>
        <w:rPr>
          <w:rFonts w:asciiTheme="majorBidi" w:hAnsiTheme="majorBidi" w:cstheme="majorBidi"/>
          <w:sz w:val="28"/>
          <w:szCs w:val="28"/>
          <w:rtl/>
        </w:rPr>
      </w:pPr>
      <w:r>
        <w:rPr>
          <w:rFonts w:asciiTheme="majorBidi" w:hAnsiTheme="majorBidi" w:cstheme="majorBidi" w:hint="cs"/>
          <w:sz w:val="28"/>
          <w:szCs w:val="28"/>
          <w:rtl/>
        </w:rPr>
        <w:t>هـ</w:t>
      </w:r>
      <w:r w:rsidR="00E7165B">
        <w:rPr>
          <w:rFonts w:asciiTheme="majorBidi" w:hAnsiTheme="majorBidi" w:cstheme="majorBidi"/>
          <w:sz w:val="28"/>
          <w:szCs w:val="28"/>
          <w:rtl/>
        </w:rPr>
        <w:t>. وهناك اعتبارات اخرى مثل الظروف المحیطة بالمشروع و نوعیة البیانات المطلـوب تقـدیمها الـى مسـتخدمي القوائم المالیة</w:t>
      </w:r>
      <w:r w:rsidR="00E7165B">
        <w:rPr>
          <w:rFonts w:asciiTheme="majorBidi" w:hAnsiTheme="majorBidi" w:cstheme="majorBidi"/>
          <w:sz w:val="28"/>
          <w:szCs w:val="28"/>
        </w:rPr>
        <w:t>.</w:t>
      </w:r>
      <w:r w:rsidR="00E7165B">
        <w:rPr>
          <w:rFonts w:asciiTheme="majorBidi" w:hAnsiTheme="majorBidi" w:cstheme="majorBidi"/>
          <w:sz w:val="28"/>
          <w:szCs w:val="28"/>
          <w:rtl/>
        </w:rPr>
        <w:t xml:space="preserve"> </w:t>
      </w:r>
    </w:p>
    <w:p w:rsidR="00E7165B" w:rsidRDefault="00DB707D" w:rsidP="006C0D55">
      <w:pPr>
        <w:bidi/>
        <w:spacing w:line="360" w:lineRule="auto"/>
        <w:rPr>
          <w:rFonts w:asciiTheme="majorBidi" w:hAnsiTheme="majorBidi" w:cstheme="majorBidi"/>
          <w:b/>
          <w:bCs/>
          <w:sz w:val="36"/>
          <w:szCs w:val="36"/>
          <w:rtl/>
          <w:lang w:bidi="ar-IQ"/>
        </w:rPr>
      </w:pPr>
      <w:r>
        <w:rPr>
          <w:rFonts w:asciiTheme="majorBidi" w:hAnsiTheme="majorBidi" w:cstheme="majorBidi" w:hint="cs"/>
          <w:b/>
          <w:bCs/>
          <w:sz w:val="36"/>
          <w:szCs w:val="36"/>
          <w:rtl/>
          <w:lang w:bidi="ar-IQ"/>
        </w:rPr>
        <w:t>4.</w:t>
      </w:r>
      <w:r w:rsidR="00E7165B">
        <w:rPr>
          <w:rFonts w:asciiTheme="majorBidi" w:hAnsiTheme="majorBidi" w:cstheme="majorBidi"/>
          <w:b/>
          <w:bCs/>
          <w:sz w:val="36"/>
          <w:szCs w:val="36"/>
          <w:rtl/>
          <w:lang w:bidi="ar-IQ"/>
        </w:rPr>
        <w:t xml:space="preserve"> </w:t>
      </w:r>
      <w:r w:rsidR="00E7165B">
        <w:rPr>
          <w:rFonts w:asciiTheme="majorBidi" w:hAnsiTheme="majorBidi" w:cstheme="majorBidi"/>
          <w:b/>
          <w:bCs/>
          <w:sz w:val="36"/>
          <w:szCs w:val="36"/>
          <w:rtl/>
        </w:rPr>
        <w:t xml:space="preserve">خطوات تطبیق الأهمیة النسبیة </w:t>
      </w:r>
      <w:r w:rsidR="00E7165B">
        <w:rPr>
          <w:rFonts w:asciiTheme="majorBidi" w:hAnsiTheme="majorBidi" w:cstheme="majorBidi"/>
          <w:b/>
          <w:bCs/>
          <w:sz w:val="36"/>
          <w:szCs w:val="36"/>
          <w:rtl/>
          <w:lang w:bidi="ar-IQ"/>
        </w:rPr>
        <w:t xml:space="preserve"> </w:t>
      </w:r>
    </w:p>
    <w:p w:rsidR="00E7165B" w:rsidRDefault="00E7165B" w:rsidP="00B41035">
      <w:pPr>
        <w:bidi/>
        <w:spacing w:line="360" w:lineRule="auto"/>
        <w:ind w:firstLine="450"/>
        <w:jc w:val="both"/>
        <w:rPr>
          <w:rFonts w:asciiTheme="majorBidi" w:hAnsiTheme="majorBidi" w:cstheme="majorBidi"/>
          <w:sz w:val="28"/>
          <w:szCs w:val="28"/>
        </w:rPr>
      </w:pPr>
      <w:r>
        <w:rPr>
          <w:rFonts w:asciiTheme="majorBidi" w:hAnsiTheme="majorBidi" w:cstheme="majorBidi"/>
          <w:sz w:val="28"/>
          <w:szCs w:val="28"/>
          <w:rtl/>
        </w:rPr>
        <w:t xml:space="preserve">ان الرقيب المالي هو المسؤول عـن تحدیـد مـا اذا كانت البيانات المالية  تحتـوي علـى اخطـاء هامـة أم لا فـإذا وصـل الـى قناعـة بوجـود هـذه الأخطـاء فیجـب ان یوجـه عنایـة الوحدة الـى التصـحیح المناسـب فـإذا رفـضت التصـحیح، یصـدر الرقيب رأیاً متحفظاً أو رأیاً سلبیاً وحسب درجة أهمیة الأخطـاء و نتیجـة </w:t>
      </w:r>
      <w:r>
        <w:rPr>
          <w:rFonts w:asciiTheme="majorBidi" w:hAnsiTheme="majorBidi" w:cstheme="majorBidi"/>
          <w:sz w:val="28"/>
          <w:szCs w:val="28"/>
          <w:rtl/>
        </w:rPr>
        <w:lastRenderedPageBreak/>
        <w:t xml:space="preserve">لـذلك یصـبح لزامـا علـيه معرفـة كیفیـة تطبیق الأهمیة النسبیة حیث ان هناك </w:t>
      </w:r>
      <w:r w:rsidR="00B41035">
        <w:rPr>
          <w:rFonts w:asciiTheme="majorBidi" w:hAnsiTheme="majorBidi" w:cstheme="majorBidi" w:hint="cs"/>
          <w:sz w:val="28"/>
          <w:szCs w:val="28"/>
          <w:rtl/>
        </w:rPr>
        <w:t xml:space="preserve">ثلاث </w:t>
      </w:r>
      <w:r>
        <w:rPr>
          <w:rFonts w:asciiTheme="majorBidi" w:hAnsiTheme="majorBidi" w:cstheme="majorBidi"/>
          <w:sz w:val="28"/>
          <w:szCs w:val="28"/>
          <w:rtl/>
        </w:rPr>
        <w:t xml:space="preserve">خطوات اساسیة لتطبیق الأهمیة النسبیة </w:t>
      </w:r>
      <w:r w:rsidR="00B41035">
        <w:rPr>
          <w:rFonts w:asciiTheme="majorBidi" w:hAnsiTheme="majorBidi" w:cstheme="majorBidi" w:hint="cs"/>
          <w:sz w:val="28"/>
          <w:szCs w:val="28"/>
          <w:rtl/>
        </w:rPr>
        <w:t>وكالاتي:</w:t>
      </w:r>
    </w:p>
    <w:p w:rsidR="00E7165B" w:rsidRDefault="00E7165B" w:rsidP="006C0D55">
      <w:pPr>
        <w:bidi/>
        <w:spacing w:line="360" w:lineRule="auto"/>
        <w:jc w:val="both"/>
        <w:rPr>
          <w:rFonts w:asciiTheme="majorBidi" w:hAnsiTheme="majorBidi" w:cstheme="majorBidi"/>
          <w:sz w:val="28"/>
          <w:szCs w:val="28"/>
        </w:rPr>
      </w:pPr>
      <w:r w:rsidRPr="00AE1D47">
        <w:rPr>
          <w:rFonts w:asciiTheme="majorBidi" w:hAnsiTheme="majorBidi" w:cstheme="majorBidi"/>
          <w:b/>
          <w:bCs/>
          <w:i/>
          <w:iCs/>
          <w:sz w:val="28"/>
          <w:szCs w:val="28"/>
          <w:u w:val="single"/>
          <w:rtl/>
        </w:rPr>
        <w:t>الخطوة الاولى:</w:t>
      </w:r>
      <w:r>
        <w:rPr>
          <w:rFonts w:asciiTheme="majorBidi" w:hAnsiTheme="majorBidi" w:cstheme="majorBidi"/>
          <w:sz w:val="28"/>
          <w:szCs w:val="28"/>
          <w:rtl/>
        </w:rPr>
        <w:t xml:space="preserve"> اعداد الحكم المبدئي عن الاهمیة النسبیة.. یجـب علـى الرقيب المالي أن یقـرر مـن البدایــة حجـم الأخطـاء فــي البيانات المالية التــي تعد هامـة من حیــث الحكــم المبـدئي للأهمیـة النسـبیة، من اجل تحديد كمية ونوعية ادلة الاثبات المناسبة. </w:t>
      </w:r>
    </w:p>
    <w:p w:rsidR="00E7165B" w:rsidRDefault="00E7165B" w:rsidP="006C0D55">
      <w:pPr>
        <w:bidi/>
        <w:spacing w:line="360" w:lineRule="auto"/>
        <w:jc w:val="both"/>
        <w:rPr>
          <w:rFonts w:asciiTheme="majorBidi" w:hAnsiTheme="majorBidi" w:cstheme="majorBidi"/>
          <w:sz w:val="28"/>
          <w:szCs w:val="28"/>
          <w:rtl/>
        </w:rPr>
      </w:pPr>
      <w:r w:rsidRPr="00AE1D47">
        <w:rPr>
          <w:rFonts w:asciiTheme="majorBidi" w:hAnsiTheme="majorBidi" w:cstheme="majorBidi"/>
          <w:b/>
          <w:bCs/>
          <w:i/>
          <w:iCs/>
          <w:sz w:val="28"/>
          <w:szCs w:val="28"/>
          <w:u w:val="single"/>
          <w:rtl/>
        </w:rPr>
        <w:t>الخطوة الثانیة:</w:t>
      </w:r>
      <w:r>
        <w:rPr>
          <w:rFonts w:asciiTheme="majorBidi" w:hAnsiTheme="majorBidi" w:cstheme="majorBidi"/>
          <w:sz w:val="28"/>
          <w:szCs w:val="28"/>
          <w:rtl/>
        </w:rPr>
        <w:t xml:space="preserve"> تخصیص الحكم المبدئي عن الأهمیة النسبیة الى أجزاء البيانات المالية.. يعد تخصـیص الحكـم المبـدئي عـن الأهمیـة النسـبیة حسـب اجـزاء البيانات المالية ضـرورة لانـه یـتم تجمیـع الـدلیل حسب اجزاء البيانات المالیة.</w:t>
      </w:r>
      <w:r>
        <w:rPr>
          <w:rFonts w:asciiTheme="majorBidi" w:hAnsiTheme="majorBidi" w:cstheme="majorBidi"/>
          <w:sz w:val="28"/>
          <w:szCs w:val="28"/>
        </w:rPr>
        <w:t xml:space="preserve"> </w:t>
      </w:r>
      <w:r>
        <w:rPr>
          <w:rFonts w:asciiTheme="majorBidi" w:hAnsiTheme="majorBidi" w:cstheme="majorBidi"/>
          <w:sz w:val="28"/>
          <w:szCs w:val="28"/>
          <w:rtl/>
        </w:rPr>
        <w:t xml:space="preserve">فإذا كان لدى الرقيب حكم مبدئي عن الأهمیـة النسـبیة لكـل جـزء فـإن ذلـك یسـاعده علـى اقـرار الـدلیل الملائـم للتـدقیق الذي یقوم بتجمیعه. </w:t>
      </w:r>
    </w:p>
    <w:p w:rsidR="00E7165B" w:rsidRDefault="00E7165B" w:rsidP="006C0D55">
      <w:pPr>
        <w:bidi/>
        <w:spacing w:line="360" w:lineRule="auto"/>
        <w:jc w:val="both"/>
        <w:rPr>
          <w:rFonts w:asciiTheme="majorBidi" w:hAnsiTheme="majorBidi" w:cstheme="majorBidi"/>
          <w:sz w:val="28"/>
          <w:szCs w:val="28"/>
          <w:rtl/>
        </w:rPr>
      </w:pPr>
      <w:r>
        <w:rPr>
          <w:rFonts w:asciiTheme="majorBidi" w:hAnsiTheme="majorBidi" w:cstheme="majorBidi"/>
          <w:sz w:val="28"/>
          <w:szCs w:val="28"/>
        </w:rPr>
        <w:t xml:space="preserve"> </w:t>
      </w:r>
      <w:r w:rsidRPr="00AE1D47">
        <w:rPr>
          <w:rFonts w:asciiTheme="majorBidi" w:hAnsiTheme="majorBidi" w:cstheme="majorBidi"/>
          <w:b/>
          <w:bCs/>
          <w:i/>
          <w:iCs/>
          <w:sz w:val="28"/>
          <w:szCs w:val="28"/>
          <w:u w:val="single"/>
          <w:rtl/>
        </w:rPr>
        <w:t>الخطوة الثالثة:</w:t>
      </w:r>
      <w:r w:rsidR="00AE1D47">
        <w:rPr>
          <w:rFonts w:asciiTheme="majorBidi" w:hAnsiTheme="majorBidi" w:cstheme="majorBidi" w:hint="cs"/>
          <w:sz w:val="28"/>
          <w:szCs w:val="28"/>
          <w:rtl/>
        </w:rPr>
        <w:t xml:space="preserve"> </w:t>
      </w:r>
      <w:r>
        <w:rPr>
          <w:rFonts w:asciiTheme="majorBidi" w:hAnsiTheme="majorBidi" w:cstheme="majorBidi"/>
          <w:sz w:val="28"/>
          <w:szCs w:val="28"/>
          <w:rtl/>
        </w:rPr>
        <w:t xml:space="preserve"> تقدیر إجمالي الأخطاء في الجزءالواحد... عندما یقوم الرقيب المالي بأداء اجراءات لكل جزء فـي عملیـة التـدقیق فإنـه یحـتفظ بقائمـة عـن كـل الاخطـاء التـي وجـدها.</w:t>
      </w:r>
    </w:p>
    <w:p w:rsidR="00E7165B" w:rsidRDefault="00DB707D" w:rsidP="006C0D55">
      <w:pPr>
        <w:bidi/>
        <w:spacing w:line="360" w:lineRule="auto"/>
        <w:rPr>
          <w:rFonts w:asciiTheme="majorBidi" w:hAnsiTheme="majorBidi" w:cstheme="majorBidi"/>
          <w:sz w:val="28"/>
          <w:szCs w:val="28"/>
          <w:rtl/>
        </w:rPr>
      </w:pPr>
      <w:r>
        <w:rPr>
          <w:rFonts w:asciiTheme="majorBidi" w:hAnsiTheme="majorBidi" w:cstheme="majorBidi" w:hint="cs"/>
          <w:b/>
          <w:bCs/>
          <w:sz w:val="36"/>
          <w:szCs w:val="36"/>
          <w:rtl/>
        </w:rPr>
        <w:t>5.</w:t>
      </w:r>
      <w:r w:rsidR="00E7165B">
        <w:rPr>
          <w:rFonts w:asciiTheme="majorBidi" w:hAnsiTheme="majorBidi" w:cstheme="majorBidi"/>
          <w:b/>
          <w:bCs/>
          <w:sz w:val="36"/>
          <w:szCs w:val="36"/>
          <w:rtl/>
          <w:lang w:bidi="ar-IQ"/>
        </w:rPr>
        <w:t xml:space="preserve"> علاقة الاهمية النسبية بادلة الاثبات </w:t>
      </w:r>
    </w:p>
    <w:p w:rsidR="009833BA" w:rsidRDefault="00E7165B" w:rsidP="008B3B95">
      <w:pPr>
        <w:bidi/>
        <w:spacing w:line="360" w:lineRule="auto"/>
        <w:ind w:firstLine="540"/>
        <w:jc w:val="both"/>
        <w:rPr>
          <w:rFonts w:asciiTheme="majorBidi" w:hAnsiTheme="majorBidi" w:cstheme="majorBidi"/>
          <w:b/>
          <w:bCs/>
          <w:sz w:val="40"/>
          <w:szCs w:val="40"/>
          <w:rtl/>
          <w:lang w:bidi="ar-IQ"/>
        </w:rPr>
      </w:pPr>
      <w:r>
        <w:rPr>
          <w:rFonts w:asciiTheme="majorBidi" w:hAnsiTheme="majorBidi" w:cstheme="majorBidi"/>
          <w:sz w:val="28"/>
          <w:szCs w:val="28"/>
          <w:rtl/>
        </w:rPr>
        <w:t xml:space="preserve">توجد علآقة طردیة بین الاهمیـة النسـبیة و كمیـة او حجـم ادلـة الأثبـات فكلمـا كانـت الأهمیـة النسـبیة للبنـد كبیـرة كلما كانـت الأدلـة الواجـب الحصـول علیهـا أكثـر بالأضـافة الـى أن هنـاك علاقـة طردیـة بـین الأهمیـة النسـبیة ودرجـة </w:t>
      </w:r>
      <w:r w:rsidR="008B3B95">
        <w:rPr>
          <w:rFonts w:asciiTheme="majorBidi" w:hAnsiTheme="majorBidi" w:cstheme="majorBidi" w:hint="cs"/>
          <w:sz w:val="28"/>
          <w:szCs w:val="28"/>
          <w:rtl/>
        </w:rPr>
        <w:t xml:space="preserve">التاكد </w:t>
      </w:r>
      <w:r>
        <w:rPr>
          <w:rFonts w:asciiTheme="majorBidi" w:hAnsiTheme="majorBidi" w:cstheme="majorBidi"/>
          <w:sz w:val="28"/>
          <w:szCs w:val="28"/>
          <w:rtl/>
        </w:rPr>
        <w:t>المطلوب</w:t>
      </w:r>
      <w:r w:rsidR="008B3B95">
        <w:rPr>
          <w:rFonts w:asciiTheme="majorBidi" w:hAnsiTheme="majorBidi" w:cstheme="majorBidi" w:hint="cs"/>
          <w:sz w:val="28"/>
          <w:szCs w:val="28"/>
          <w:rtl/>
        </w:rPr>
        <w:t>ة، اذ كلما كانت درجة التاكد المطلوبة عالية كلما ادى ذلك الى</w:t>
      </w:r>
      <w:r>
        <w:rPr>
          <w:rFonts w:asciiTheme="majorBidi" w:hAnsiTheme="majorBidi" w:cstheme="majorBidi"/>
          <w:sz w:val="28"/>
          <w:szCs w:val="28"/>
          <w:rtl/>
        </w:rPr>
        <w:t xml:space="preserve"> زیادة الأدلة والبراهین</w:t>
      </w:r>
      <w:r w:rsidR="008B3B95">
        <w:rPr>
          <w:rFonts w:asciiTheme="majorBidi" w:hAnsiTheme="majorBidi" w:cstheme="majorBidi" w:hint="cs"/>
          <w:sz w:val="28"/>
          <w:szCs w:val="28"/>
          <w:rtl/>
        </w:rPr>
        <w:t xml:space="preserve"> المطلوب الحصول عليها</w:t>
      </w:r>
      <w:r>
        <w:rPr>
          <w:rFonts w:asciiTheme="majorBidi" w:hAnsiTheme="majorBidi" w:cstheme="majorBidi"/>
          <w:sz w:val="28"/>
          <w:szCs w:val="28"/>
        </w:rPr>
        <w:t>.</w:t>
      </w:r>
    </w:p>
    <w:p w:rsidR="00AB57B5" w:rsidRDefault="00AB57B5" w:rsidP="006C0D55">
      <w:pPr>
        <w:bidi/>
        <w:spacing w:line="360" w:lineRule="auto"/>
        <w:rPr>
          <w:rFonts w:asciiTheme="majorBidi" w:hAnsiTheme="majorBidi" w:cstheme="majorBidi"/>
          <w:b/>
          <w:bCs/>
          <w:sz w:val="36"/>
          <w:szCs w:val="36"/>
          <w:rtl/>
          <w:lang w:bidi="ar-IQ"/>
        </w:rPr>
      </w:pPr>
      <w:r>
        <w:rPr>
          <w:rFonts w:asciiTheme="majorBidi" w:hAnsiTheme="majorBidi" w:cstheme="majorBidi" w:hint="cs"/>
          <w:b/>
          <w:bCs/>
          <w:sz w:val="36"/>
          <w:szCs w:val="36"/>
          <w:rtl/>
          <w:lang w:bidi="ar-IQ"/>
        </w:rPr>
        <w:t>ثانيا</w:t>
      </w:r>
      <w:r w:rsidR="00B04F9F">
        <w:rPr>
          <w:rFonts w:asciiTheme="majorBidi" w:hAnsiTheme="majorBidi" w:cstheme="majorBidi" w:hint="cs"/>
          <w:b/>
          <w:bCs/>
          <w:sz w:val="36"/>
          <w:szCs w:val="36"/>
          <w:rtl/>
          <w:lang w:bidi="ar-IQ"/>
        </w:rPr>
        <w:t>ً:</w:t>
      </w:r>
      <w:r w:rsidR="00316B86">
        <w:rPr>
          <w:rFonts w:asciiTheme="majorBidi" w:hAnsiTheme="majorBidi" w:cstheme="majorBidi" w:hint="cs"/>
          <w:b/>
          <w:bCs/>
          <w:sz w:val="36"/>
          <w:szCs w:val="36"/>
          <w:rtl/>
          <w:lang w:bidi="ar-IQ"/>
        </w:rPr>
        <w:t xml:space="preserve"> </w:t>
      </w:r>
      <w:r>
        <w:rPr>
          <w:rFonts w:asciiTheme="majorBidi" w:hAnsiTheme="majorBidi" w:cstheme="majorBidi" w:hint="cs"/>
          <w:b/>
          <w:bCs/>
          <w:sz w:val="36"/>
          <w:szCs w:val="36"/>
          <w:rtl/>
          <w:lang w:bidi="ar-IQ"/>
        </w:rPr>
        <w:t>الاجراءات التحليلية</w:t>
      </w:r>
    </w:p>
    <w:p w:rsidR="00CC664C" w:rsidRPr="00C4244D" w:rsidRDefault="00AB57B5" w:rsidP="006C0D55">
      <w:pPr>
        <w:bidi/>
        <w:spacing w:line="360" w:lineRule="auto"/>
        <w:rPr>
          <w:rFonts w:asciiTheme="majorBidi" w:hAnsiTheme="majorBidi" w:cstheme="majorBidi"/>
          <w:b/>
          <w:bCs/>
          <w:sz w:val="36"/>
          <w:szCs w:val="36"/>
          <w:lang w:bidi="ar-IQ"/>
        </w:rPr>
      </w:pPr>
      <w:r>
        <w:rPr>
          <w:rFonts w:asciiTheme="majorBidi" w:hAnsiTheme="majorBidi" w:cstheme="majorBidi" w:hint="cs"/>
          <w:b/>
          <w:bCs/>
          <w:sz w:val="36"/>
          <w:szCs w:val="36"/>
          <w:rtl/>
          <w:lang w:bidi="ar-IQ"/>
        </w:rPr>
        <w:t xml:space="preserve">1. </w:t>
      </w:r>
      <w:r w:rsidR="00CC664C" w:rsidRPr="00C4244D">
        <w:rPr>
          <w:rFonts w:asciiTheme="majorBidi" w:hAnsiTheme="majorBidi" w:cstheme="majorBidi"/>
          <w:b/>
          <w:bCs/>
          <w:sz w:val="36"/>
          <w:szCs w:val="36"/>
          <w:rtl/>
          <w:lang w:bidi="ar-IQ"/>
        </w:rPr>
        <w:t xml:space="preserve"> مفهوم </w:t>
      </w:r>
      <w:r w:rsidR="00597469">
        <w:rPr>
          <w:rFonts w:asciiTheme="majorBidi" w:hAnsiTheme="majorBidi" w:cstheme="majorBidi" w:hint="cs"/>
          <w:b/>
          <w:bCs/>
          <w:sz w:val="36"/>
          <w:szCs w:val="36"/>
          <w:rtl/>
          <w:lang w:bidi="ar-IQ"/>
        </w:rPr>
        <w:t>الاجراءات التحليلية</w:t>
      </w:r>
      <w:r w:rsidR="00CC664C" w:rsidRPr="00C4244D">
        <w:rPr>
          <w:rFonts w:asciiTheme="majorBidi" w:hAnsiTheme="majorBidi" w:cstheme="majorBidi"/>
          <w:b/>
          <w:bCs/>
          <w:sz w:val="36"/>
          <w:szCs w:val="36"/>
          <w:rtl/>
          <w:lang w:bidi="ar-IQ"/>
        </w:rPr>
        <w:t xml:space="preserve"> </w:t>
      </w:r>
    </w:p>
    <w:p w:rsidR="008A5B56" w:rsidRDefault="007D6260" w:rsidP="008A5B56">
      <w:pPr>
        <w:bidi/>
        <w:spacing w:line="360" w:lineRule="auto"/>
        <w:ind w:firstLine="630"/>
        <w:jc w:val="both"/>
        <w:rPr>
          <w:rFonts w:asciiTheme="majorBidi" w:hAnsiTheme="majorBidi" w:cstheme="majorBidi"/>
          <w:sz w:val="28"/>
          <w:szCs w:val="28"/>
          <w:rtl/>
          <w:lang w:bidi="ar-IQ"/>
        </w:rPr>
      </w:pPr>
      <w:r>
        <w:rPr>
          <w:rFonts w:asciiTheme="majorBidi" w:hAnsiTheme="majorBidi" w:cstheme="majorBidi"/>
          <w:sz w:val="28"/>
          <w:szCs w:val="28"/>
          <w:rtl/>
          <w:lang w:bidi="ar-IQ"/>
        </w:rPr>
        <w:t>عـرف المعيـار الدولـي للتـدقيـق رقـم (520) الصــادر عـن الاتحـاد الـدولـي للمحـاسبين(</w:t>
      </w:r>
      <w:r>
        <w:rPr>
          <w:rFonts w:asciiTheme="majorBidi" w:hAnsiTheme="majorBidi" w:cstheme="majorBidi"/>
          <w:sz w:val="28"/>
          <w:szCs w:val="28"/>
        </w:rPr>
        <w:t>IFAC</w:t>
      </w:r>
      <w:r>
        <w:rPr>
          <w:rFonts w:asciiTheme="majorBidi" w:hAnsiTheme="majorBidi" w:cstheme="majorBidi"/>
          <w:sz w:val="28"/>
          <w:szCs w:val="28"/>
          <w:rtl/>
          <w:lang w:bidi="ar-IQ"/>
        </w:rPr>
        <w:t>) الإجراءات التحليلية بأنها تحليل النسب والمؤشرات المهمة وبحث العلاقات والتقلبات التي تكون متعارضة مع المعلومات الأخرى ذات العلاقة أو تلك التي تنحرف عن المبالغ المتنبأ بها</w:t>
      </w:r>
      <w:r w:rsidR="008A5B56">
        <w:rPr>
          <w:rFonts w:asciiTheme="majorBidi" w:hAnsiTheme="majorBidi" w:cstheme="majorBidi" w:hint="cs"/>
          <w:sz w:val="28"/>
          <w:szCs w:val="28"/>
          <w:rtl/>
          <w:lang w:bidi="ar-IQ"/>
        </w:rPr>
        <w:t>.</w:t>
      </w:r>
      <w:r>
        <w:rPr>
          <w:rFonts w:asciiTheme="majorBidi" w:hAnsiTheme="majorBidi" w:cstheme="majorBidi"/>
          <w:sz w:val="28"/>
          <w:szCs w:val="28"/>
          <w:rtl/>
          <w:lang w:bidi="ar-IQ"/>
        </w:rPr>
        <w:t xml:space="preserve"> كما </w:t>
      </w:r>
      <w:r w:rsidR="008A5B56">
        <w:rPr>
          <w:rFonts w:asciiTheme="majorBidi" w:hAnsiTheme="majorBidi" w:cstheme="majorBidi" w:hint="cs"/>
          <w:sz w:val="28"/>
          <w:szCs w:val="28"/>
          <w:rtl/>
          <w:lang w:bidi="ar-IQ"/>
        </w:rPr>
        <w:t>انها تمثل</w:t>
      </w:r>
      <w:r>
        <w:rPr>
          <w:rFonts w:asciiTheme="majorBidi" w:hAnsiTheme="majorBidi" w:cstheme="majorBidi"/>
          <w:sz w:val="28"/>
          <w:szCs w:val="28"/>
          <w:rtl/>
          <w:lang w:bidi="ar-IQ"/>
        </w:rPr>
        <w:t xml:space="preserve"> دراسة العلاقات بين عناصر المعلومات المالية والمعلومات غير المالية ذات العلاقة</w:t>
      </w:r>
      <w:r>
        <w:rPr>
          <w:rFonts w:asciiTheme="majorBidi" w:hAnsiTheme="majorBidi" w:cstheme="majorBidi" w:hint="cs"/>
          <w:sz w:val="28"/>
          <w:szCs w:val="28"/>
          <w:rtl/>
          <w:lang w:bidi="ar-IQ"/>
        </w:rPr>
        <w:t>. و</w:t>
      </w:r>
      <w:r w:rsidR="0043167E" w:rsidRPr="0043167E">
        <w:rPr>
          <w:rFonts w:asciiTheme="majorBidi" w:hAnsiTheme="majorBidi" w:cstheme="majorBidi" w:hint="cs"/>
          <w:sz w:val="28"/>
          <w:szCs w:val="28"/>
          <w:rtl/>
          <w:lang w:bidi="ar-IQ"/>
        </w:rPr>
        <w:t>تـُعَـرَّفْ</w:t>
      </w:r>
      <w:r w:rsidR="002A03EB">
        <w:rPr>
          <w:rFonts w:asciiTheme="majorBidi" w:hAnsiTheme="majorBidi" w:cstheme="majorBidi" w:hint="cs"/>
          <w:sz w:val="28"/>
          <w:szCs w:val="28"/>
          <w:rtl/>
          <w:lang w:bidi="ar-IQ"/>
        </w:rPr>
        <w:t xml:space="preserve"> </w:t>
      </w:r>
      <w:r>
        <w:rPr>
          <w:rFonts w:asciiTheme="majorBidi" w:hAnsiTheme="majorBidi" w:cstheme="majorBidi" w:hint="cs"/>
          <w:sz w:val="28"/>
          <w:szCs w:val="28"/>
          <w:rtl/>
          <w:lang w:bidi="ar-IQ"/>
        </w:rPr>
        <w:t xml:space="preserve">كذلك </w:t>
      </w:r>
      <w:r w:rsidR="0043167E" w:rsidRPr="0043167E">
        <w:rPr>
          <w:rFonts w:asciiTheme="majorBidi" w:hAnsiTheme="majorBidi" w:cstheme="majorBidi" w:hint="cs"/>
          <w:sz w:val="28"/>
          <w:szCs w:val="28"/>
          <w:rtl/>
          <w:lang w:bidi="ar-IQ"/>
        </w:rPr>
        <w:t>على إنها تقويم المعلومات المالية من خلال دراسة العلاقات الممكنة بين البيانات المالية نفسها أو مع البيانات غير المالية.</w:t>
      </w:r>
    </w:p>
    <w:p w:rsidR="00F9005C" w:rsidRDefault="00F9005C" w:rsidP="00F9005C">
      <w:pPr>
        <w:bidi/>
        <w:spacing w:line="360" w:lineRule="auto"/>
        <w:ind w:firstLine="630"/>
        <w:jc w:val="both"/>
        <w:rPr>
          <w:rFonts w:asciiTheme="majorBidi" w:hAnsiTheme="majorBidi" w:cstheme="majorBidi"/>
          <w:sz w:val="28"/>
          <w:szCs w:val="28"/>
          <w:rtl/>
          <w:lang w:bidi="ar-IQ"/>
        </w:rPr>
      </w:pPr>
    </w:p>
    <w:p w:rsidR="008A5B56" w:rsidRDefault="0043167E" w:rsidP="008A5B56">
      <w:pPr>
        <w:bidi/>
        <w:spacing w:line="360" w:lineRule="auto"/>
        <w:ind w:firstLine="630"/>
        <w:jc w:val="both"/>
        <w:rPr>
          <w:rFonts w:asciiTheme="majorBidi" w:hAnsiTheme="majorBidi" w:cstheme="majorBidi"/>
          <w:sz w:val="28"/>
          <w:szCs w:val="28"/>
          <w:rtl/>
          <w:lang w:bidi="ar-IQ"/>
        </w:rPr>
      </w:pPr>
      <w:r w:rsidRPr="0043167E">
        <w:rPr>
          <w:rFonts w:asciiTheme="majorBidi" w:hAnsiTheme="majorBidi" w:cstheme="majorBidi" w:hint="cs"/>
          <w:sz w:val="28"/>
          <w:szCs w:val="28"/>
          <w:lang w:bidi="ar-IQ"/>
        </w:rPr>
        <w:lastRenderedPageBreak/>
        <w:t xml:space="preserve"> </w:t>
      </w:r>
      <w:r w:rsidRPr="0043167E">
        <w:rPr>
          <w:rFonts w:asciiTheme="majorBidi" w:hAnsiTheme="majorBidi" w:cstheme="majorBidi" w:hint="cs"/>
          <w:sz w:val="28"/>
          <w:szCs w:val="28"/>
          <w:rtl/>
          <w:lang w:bidi="ar-IQ"/>
        </w:rPr>
        <w:t xml:space="preserve">تـُستخـدم الإجــراءات التحـليـليـة ضمـن المجـالات الآتـيـة </w:t>
      </w:r>
    </w:p>
    <w:p w:rsidR="002A03EB" w:rsidRDefault="002A03EB" w:rsidP="008A5B56">
      <w:pPr>
        <w:bidi/>
        <w:spacing w:line="360" w:lineRule="auto"/>
        <w:jc w:val="both"/>
        <w:rPr>
          <w:rFonts w:asciiTheme="majorBidi" w:hAnsiTheme="majorBidi" w:cstheme="majorBidi"/>
          <w:sz w:val="28"/>
          <w:szCs w:val="28"/>
          <w:rtl/>
          <w:lang w:bidi="ar-IQ"/>
        </w:rPr>
      </w:pPr>
      <w:r>
        <w:rPr>
          <w:rFonts w:asciiTheme="majorBidi" w:hAnsiTheme="majorBidi" w:cstheme="majorBidi" w:hint="cs"/>
          <w:sz w:val="28"/>
          <w:szCs w:val="28"/>
          <w:rtl/>
          <w:lang w:bidi="ar-IQ"/>
        </w:rPr>
        <w:t>أ</w:t>
      </w:r>
      <w:r w:rsidR="0043167E" w:rsidRPr="0043167E">
        <w:rPr>
          <w:rFonts w:asciiTheme="majorBidi" w:hAnsiTheme="majorBidi" w:cstheme="majorBidi" w:hint="cs"/>
          <w:sz w:val="28"/>
          <w:szCs w:val="28"/>
          <w:rtl/>
          <w:lang w:bidi="ar-IQ"/>
        </w:rPr>
        <w:t xml:space="preserve">. مساعدة المدقق على وضع </w:t>
      </w:r>
      <w:r w:rsidR="008A5B56">
        <w:rPr>
          <w:rFonts w:asciiTheme="majorBidi" w:hAnsiTheme="majorBidi" w:cstheme="majorBidi" w:hint="cs"/>
          <w:sz w:val="28"/>
          <w:szCs w:val="28"/>
          <w:rtl/>
          <w:lang w:bidi="ar-IQ"/>
        </w:rPr>
        <w:t>الخطط</w:t>
      </w:r>
      <w:r w:rsidR="0043167E" w:rsidRPr="0043167E">
        <w:rPr>
          <w:rFonts w:asciiTheme="majorBidi" w:hAnsiTheme="majorBidi" w:cstheme="majorBidi" w:hint="cs"/>
          <w:sz w:val="28"/>
          <w:szCs w:val="28"/>
          <w:rtl/>
          <w:lang w:bidi="ar-IQ"/>
        </w:rPr>
        <w:t xml:space="preserve"> حول طبيعة ووقت ومدى إجراءات التدقيق المناسبة التي سوف تستخدم للحصول على أدلة إثبات حول أرصدة الحسابات أو مجموعة المعاملات.</w:t>
      </w:r>
      <w:r w:rsidR="008A5B56">
        <w:rPr>
          <w:rFonts w:asciiTheme="majorBidi" w:hAnsiTheme="majorBidi" w:cstheme="majorBidi" w:hint="cs"/>
          <w:sz w:val="28"/>
          <w:szCs w:val="28"/>
          <w:rtl/>
          <w:lang w:bidi="ar-IQ"/>
        </w:rPr>
        <w:t xml:space="preserve"> اذ</w:t>
      </w:r>
      <w:r w:rsidR="0043167E" w:rsidRPr="0043167E">
        <w:rPr>
          <w:rFonts w:asciiTheme="majorBidi" w:hAnsiTheme="majorBidi" w:cstheme="majorBidi" w:hint="cs"/>
          <w:sz w:val="28"/>
          <w:szCs w:val="28"/>
          <w:rtl/>
          <w:lang w:bidi="ar-IQ"/>
        </w:rPr>
        <w:t xml:space="preserve"> تتركز الإجراءات التحليلية في مجال التخطيط على الآتي:</w:t>
      </w:r>
    </w:p>
    <w:p w:rsidR="002A03EB" w:rsidRDefault="002A03EB" w:rsidP="006C0D55">
      <w:pPr>
        <w:bidi/>
        <w:spacing w:line="360" w:lineRule="auto"/>
        <w:ind w:firstLine="270"/>
        <w:jc w:val="both"/>
        <w:rPr>
          <w:rFonts w:asciiTheme="majorBidi" w:hAnsiTheme="majorBidi" w:cstheme="majorBidi"/>
          <w:sz w:val="28"/>
          <w:szCs w:val="28"/>
          <w:rtl/>
          <w:lang w:bidi="ar-IQ"/>
        </w:rPr>
      </w:pPr>
      <w:r>
        <w:rPr>
          <w:rFonts w:asciiTheme="majorBidi" w:hAnsiTheme="majorBidi" w:cstheme="majorBidi"/>
          <w:sz w:val="28"/>
          <w:szCs w:val="28"/>
          <w:rtl/>
          <w:lang w:bidi="ar-IQ"/>
        </w:rPr>
        <w:t>●</w:t>
      </w:r>
      <w:r w:rsidR="0043167E" w:rsidRPr="0043167E">
        <w:rPr>
          <w:rFonts w:asciiTheme="majorBidi" w:hAnsiTheme="majorBidi" w:cstheme="majorBidi" w:hint="cs"/>
          <w:sz w:val="28"/>
          <w:szCs w:val="28"/>
          <w:rtl/>
          <w:lang w:bidi="ar-IQ"/>
        </w:rPr>
        <w:t xml:space="preserve"> تعزيز معرفة المدقق لفهم الأحداث وطبيعة أنشطة الوحدة الإقتصادية.</w:t>
      </w:r>
      <w:r>
        <w:rPr>
          <w:rFonts w:asciiTheme="majorBidi" w:hAnsiTheme="majorBidi" w:cstheme="majorBidi" w:hint="cs"/>
          <w:sz w:val="28"/>
          <w:szCs w:val="28"/>
          <w:rtl/>
          <w:lang w:bidi="ar-IQ"/>
        </w:rPr>
        <w:t xml:space="preserve"> </w:t>
      </w:r>
    </w:p>
    <w:p w:rsidR="002A03EB" w:rsidRDefault="002A03EB" w:rsidP="006C0D55">
      <w:pPr>
        <w:bidi/>
        <w:spacing w:line="360" w:lineRule="auto"/>
        <w:ind w:firstLine="270"/>
        <w:jc w:val="both"/>
        <w:rPr>
          <w:rFonts w:asciiTheme="majorBidi" w:hAnsiTheme="majorBidi" w:cstheme="majorBidi"/>
          <w:sz w:val="28"/>
          <w:szCs w:val="28"/>
          <w:rtl/>
          <w:lang w:bidi="ar-IQ"/>
        </w:rPr>
      </w:pPr>
      <w:r>
        <w:rPr>
          <w:rFonts w:asciiTheme="majorBidi" w:hAnsiTheme="majorBidi" w:cstheme="majorBidi"/>
          <w:sz w:val="28"/>
          <w:szCs w:val="28"/>
          <w:rtl/>
          <w:lang w:bidi="ar-IQ"/>
        </w:rPr>
        <w:t>●</w:t>
      </w:r>
      <w:r w:rsidR="0043167E" w:rsidRPr="0043167E">
        <w:rPr>
          <w:rFonts w:asciiTheme="majorBidi" w:hAnsiTheme="majorBidi" w:cstheme="majorBidi" w:hint="cs"/>
          <w:sz w:val="28"/>
          <w:szCs w:val="28"/>
          <w:rtl/>
          <w:lang w:bidi="ar-IQ"/>
        </w:rPr>
        <w:t xml:space="preserve">  تحديد الفقرات أو البنود ذات المخاطر التدقيقية المرتفعة.</w:t>
      </w:r>
      <w:r>
        <w:rPr>
          <w:rFonts w:asciiTheme="majorBidi" w:hAnsiTheme="majorBidi" w:cstheme="majorBidi" w:hint="cs"/>
          <w:sz w:val="28"/>
          <w:szCs w:val="28"/>
          <w:rtl/>
          <w:lang w:bidi="ar-IQ"/>
        </w:rPr>
        <w:t xml:space="preserve"> </w:t>
      </w:r>
    </w:p>
    <w:p w:rsidR="0043167E" w:rsidRPr="0043167E" w:rsidRDefault="002A03EB" w:rsidP="006C0D55">
      <w:pPr>
        <w:bidi/>
        <w:spacing w:line="360" w:lineRule="auto"/>
        <w:jc w:val="both"/>
        <w:rPr>
          <w:rFonts w:asciiTheme="majorBidi" w:hAnsiTheme="majorBidi" w:cstheme="majorBidi"/>
          <w:sz w:val="28"/>
          <w:szCs w:val="28"/>
          <w:rtl/>
          <w:lang w:bidi="ar-IQ"/>
        </w:rPr>
      </w:pPr>
      <w:r>
        <w:rPr>
          <w:rFonts w:asciiTheme="majorBidi" w:hAnsiTheme="majorBidi" w:cstheme="majorBidi" w:hint="cs"/>
          <w:sz w:val="28"/>
          <w:szCs w:val="28"/>
          <w:rtl/>
          <w:lang w:bidi="ar-IQ"/>
        </w:rPr>
        <w:t>ب</w:t>
      </w:r>
      <w:r w:rsidR="0043167E" w:rsidRPr="0043167E">
        <w:rPr>
          <w:rFonts w:asciiTheme="majorBidi" w:hAnsiTheme="majorBidi" w:cstheme="majorBidi" w:hint="cs"/>
          <w:sz w:val="28"/>
          <w:szCs w:val="28"/>
          <w:rtl/>
          <w:lang w:bidi="ar-IQ"/>
        </w:rPr>
        <w:t>. استخدام الإجراءات التحليلية كاختبارات جوهرية.</w:t>
      </w:r>
    </w:p>
    <w:p w:rsidR="0043167E" w:rsidRPr="0043167E" w:rsidRDefault="007D2E93" w:rsidP="008A5B56">
      <w:pPr>
        <w:bidi/>
        <w:spacing w:line="360" w:lineRule="auto"/>
        <w:jc w:val="both"/>
        <w:rPr>
          <w:rFonts w:asciiTheme="majorBidi" w:hAnsiTheme="majorBidi" w:cstheme="majorBidi"/>
          <w:sz w:val="28"/>
          <w:szCs w:val="28"/>
          <w:rtl/>
          <w:lang w:bidi="ar-IQ"/>
        </w:rPr>
      </w:pPr>
      <w:r>
        <w:rPr>
          <w:rFonts w:asciiTheme="majorBidi" w:hAnsiTheme="majorBidi" w:cstheme="majorBidi" w:hint="cs"/>
          <w:sz w:val="28"/>
          <w:szCs w:val="28"/>
          <w:rtl/>
          <w:lang w:bidi="ar-IQ"/>
        </w:rPr>
        <w:t xml:space="preserve">ج. </w:t>
      </w:r>
      <w:r w:rsidR="0043167E" w:rsidRPr="0043167E">
        <w:rPr>
          <w:rFonts w:asciiTheme="majorBidi" w:hAnsiTheme="majorBidi" w:cstheme="majorBidi" w:hint="cs"/>
          <w:sz w:val="28"/>
          <w:szCs w:val="28"/>
          <w:rtl/>
          <w:lang w:bidi="ar-IQ"/>
        </w:rPr>
        <w:t xml:space="preserve"> استخدام الإجراءات التحليلية عند المراجعة النهائية لضمان الآتي:</w:t>
      </w:r>
    </w:p>
    <w:p w:rsidR="0043167E" w:rsidRPr="0043167E" w:rsidRDefault="007D2E93" w:rsidP="008A5B56">
      <w:pPr>
        <w:bidi/>
        <w:spacing w:line="360" w:lineRule="auto"/>
        <w:ind w:left="630" w:hanging="270"/>
        <w:jc w:val="both"/>
        <w:rPr>
          <w:rFonts w:asciiTheme="majorBidi" w:hAnsiTheme="majorBidi" w:cstheme="majorBidi"/>
          <w:sz w:val="28"/>
          <w:szCs w:val="28"/>
          <w:rtl/>
          <w:lang w:bidi="ar-IQ"/>
        </w:rPr>
      </w:pPr>
      <w:r>
        <w:rPr>
          <w:rFonts w:asciiTheme="majorBidi" w:hAnsiTheme="majorBidi" w:cstheme="majorBidi"/>
          <w:sz w:val="28"/>
          <w:szCs w:val="28"/>
          <w:rtl/>
          <w:lang w:bidi="ar-IQ"/>
        </w:rPr>
        <w:t>●</w:t>
      </w:r>
      <w:r w:rsidR="0043167E" w:rsidRPr="0043167E">
        <w:rPr>
          <w:rFonts w:asciiTheme="majorBidi" w:hAnsiTheme="majorBidi" w:cstheme="majorBidi" w:hint="cs"/>
          <w:sz w:val="28"/>
          <w:szCs w:val="28"/>
          <w:rtl/>
          <w:lang w:bidi="ar-IQ"/>
        </w:rPr>
        <w:t xml:space="preserve"> الحصول على تفسيرات عــن أيــة تقلبات ذات أهمية تتعلــق بالقوائـم المالية. مثــال ذلك، التغيرات المالية لفقرات القوائم المالية الخاصة بالفترتين الحالية والسابقة.</w:t>
      </w:r>
    </w:p>
    <w:p w:rsidR="0043167E" w:rsidRPr="0043167E" w:rsidRDefault="007D2E93" w:rsidP="00D925EB">
      <w:pPr>
        <w:bidi/>
        <w:spacing w:line="360" w:lineRule="auto"/>
        <w:ind w:left="630" w:hanging="270"/>
        <w:jc w:val="both"/>
        <w:rPr>
          <w:rFonts w:asciiTheme="majorBidi" w:hAnsiTheme="majorBidi" w:cstheme="majorBidi"/>
          <w:sz w:val="28"/>
          <w:szCs w:val="28"/>
          <w:rtl/>
          <w:lang w:bidi="ar-IQ"/>
        </w:rPr>
      </w:pPr>
      <w:r>
        <w:rPr>
          <w:rFonts w:asciiTheme="majorBidi" w:hAnsiTheme="majorBidi" w:cstheme="majorBidi"/>
          <w:sz w:val="28"/>
          <w:szCs w:val="28"/>
          <w:rtl/>
          <w:lang w:bidi="ar-IQ"/>
        </w:rPr>
        <w:t>●</w:t>
      </w:r>
      <w:r w:rsidR="0043167E" w:rsidRPr="0043167E">
        <w:rPr>
          <w:rFonts w:asciiTheme="majorBidi" w:hAnsiTheme="majorBidi" w:cstheme="majorBidi" w:hint="cs"/>
          <w:sz w:val="28"/>
          <w:szCs w:val="28"/>
          <w:rtl/>
          <w:lang w:bidi="ar-IQ"/>
        </w:rPr>
        <w:t xml:space="preserve"> أن تكون الأرقام مقبولة ومعقولة بناءً على نتائج التدقيق. مثال ذلك عدم إغفال ا</w:t>
      </w:r>
      <w:r w:rsidR="00D925EB">
        <w:rPr>
          <w:rFonts w:asciiTheme="majorBidi" w:hAnsiTheme="majorBidi" w:cstheme="majorBidi" w:hint="cs"/>
          <w:sz w:val="28"/>
          <w:szCs w:val="28"/>
          <w:rtl/>
          <w:lang w:bidi="ar-IQ"/>
        </w:rPr>
        <w:t>لرقيب المالي</w:t>
      </w:r>
      <w:r w:rsidR="0043167E" w:rsidRPr="0043167E">
        <w:rPr>
          <w:rFonts w:asciiTheme="majorBidi" w:hAnsiTheme="majorBidi" w:cstheme="majorBidi" w:hint="cs"/>
          <w:sz w:val="28"/>
          <w:szCs w:val="28"/>
          <w:rtl/>
          <w:lang w:bidi="ar-IQ"/>
        </w:rPr>
        <w:t xml:space="preserve"> لأية فقرة من فقرات القوائم المالية.</w:t>
      </w:r>
    </w:p>
    <w:p w:rsidR="00424025" w:rsidRDefault="007D2E93" w:rsidP="00D925EB">
      <w:pPr>
        <w:bidi/>
        <w:spacing w:line="360" w:lineRule="auto"/>
        <w:ind w:firstLine="360"/>
        <w:jc w:val="both"/>
        <w:rPr>
          <w:rFonts w:asciiTheme="majorBidi" w:hAnsiTheme="majorBidi" w:cstheme="majorBidi"/>
          <w:sz w:val="28"/>
          <w:szCs w:val="28"/>
          <w:rtl/>
          <w:lang w:bidi="ar-IQ"/>
        </w:rPr>
      </w:pPr>
      <w:r>
        <w:rPr>
          <w:rFonts w:asciiTheme="majorBidi" w:hAnsiTheme="majorBidi" w:cstheme="majorBidi"/>
          <w:sz w:val="28"/>
          <w:szCs w:val="28"/>
          <w:rtl/>
          <w:lang w:bidi="ar-IQ"/>
        </w:rPr>
        <w:t>●</w:t>
      </w:r>
      <w:r w:rsidR="0043167E" w:rsidRPr="0043167E">
        <w:rPr>
          <w:rFonts w:asciiTheme="majorBidi" w:hAnsiTheme="majorBidi" w:cstheme="majorBidi" w:hint="cs"/>
          <w:sz w:val="28"/>
          <w:szCs w:val="28"/>
          <w:rtl/>
          <w:lang w:bidi="ar-IQ"/>
        </w:rPr>
        <w:t xml:space="preserve"> توافق الإجراءات التحليلية مع كفاية إجراءات </w:t>
      </w:r>
      <w:r w:rsidR="00D925EB">
        <w:rPr>
          <w:rFonts w:asciiTheme="majorBidi" w:hAnsiTheme="majorBidi" w:cstheme="majorBidi" w:hint="cs"/>
          <w:sz w:val="28"/>
          <w:szCs w:val="28"/>
          <w:rtl/>
          <w:lang w:bidi="ar-IQ"/>
        </w:rPr>
        <w:t xml:space="preserve">الرقابة المالية </w:t>
      </w:r>
      <w:r w:rsidR="0043167E" w:rsidRPr="0043167E">
        <w:rPr>
          <w:rFonts w:asciiTheme="majorBidi" w:hAnsiTheme="majorBidi" w:cstheme="majorBidi" w:hint="cs"/>
          <w:sz w:val="28"/>
          <w:szCs w:val="28"/>
          <w:rtl/>
          <w:lang w:bidi="ar-IQ"/>
        </w:rPr>
        <w:t>المنفذة.</w:t>
      </w:r>
    </w:p>
    <w:p w:rsidR="00424025" w:rsidRDefault="00155799" w:rsidP="00E5581D">
      <w:pPr>
        <w:bidi/>
        <w:spacing w:line="360" w:lineRule="auto"/>
        <w:ind w:firstLine="720"/>
        <w:jc w:val="both"/>
        <w:rPr>
          <w:sz w:val="28"/>
          <w:szCs w:val="28"/>
          <w:lang w:bidi="ar-IQ"/>
        </w:rPr>
      </w:pPr>
      <w:r>
        <w:rPr>
          <w:rFonts w:hint="cs"/>
          <w:sz w:val="28"/>
          <w:szCs w:val="28"/>
          <w:rtl/>
          <w:lang w:bidi="ar-IQ"/>
        </w:rPr>
        <w:t xml:space="preserve"> وقد </w:t>
      </w:r>
      <w:r w:rsidR="00424025">
        <w:rPr>
          <w:rFonts w:hint="cs"/>
          <w:sz w:val="28"/>
          <w:szCs w:val="28"/>
          <w:rtl/>
          <w:lang w:bidi="ar-IQ"/>
        </w:rPr>
        <w:t xml:space="preserve">حدد المعيار الدولي رقم (520) عدة عوامل يستلزم من </w:t>
      </w:r>
      <w:r w:rsidR="00E5581D">
        <w:rPr>
          <w:rFonts w:hint="cs"/>
          <w:sz w:val="28"/>
          <w:szCs w:val="28"/>
          <w:rtl/>
          <w:lang w:bidi="ar-IQ"/>
        </w:rPr>
        <w:t xml:space="preserve">الرقيب المالي </w:t>
      </w:r>
      <w:r w:rsidR="00424025">
        <w:rPr>
          <w:rFonts w:hint="cs"/>
          <w:sz w:val="28"/>
          <w:szCs w:val="28"/>
          <w:rtl/>
          <w:lang w:bidi="ar-IQ"/>
        </w:rPr>
        <w:t>أخذها في الاعتبار إذا ما قرر استخدام الإجراءات التحليلية كاختبارات جوهرية، وتتمثل هذه العوامل بما يلي:</w:t>
      </w:r>
    </w:p>
    <w:p w:rsidR="00424025" w:rsidRDefault="00424025" w:rsidP="006C0D55">
      <w:pPr>
        <w:bidi/>
        <w:spacing w:line="360" w:lineRule="auto"/>
        <w:ind w:firstLine="360"/>
        <w:jc w:val="both"/>
        <w:rPr>
          <w:sz w:val="28"/>
          <w:szCs w:val="28"/>
          <w:rtl/>
          <w:lang w:bidi="ar-IQ"/>
        </w:rPr>
      </w:pPr>
      <w:r>
        <w:rPr>
          <w:rFonts w:hint="cs"/>
          <w:sz w:val="28"/>
          <w:szCs w:val="28"/>
          <w:rtl/>
          <w:lang w:bidi="ar-IQ"/>
        </w:rPr>
        <w:t>أ.  الهدف من الإجراءات التحليلية ومدى إمكانية الاعتماد على نتائجها.</w:t>
      </w:r>
    </w:p>
    <w:p w:rsidR="00424025" w:rsidRDefault="00424025" w:rsidP="006C0D55">
      <w:pPr>
        <w:bidi/>
        <w:spacing w:line="360" w:lineRule="auto"/>
        <w:ind w:left="720" w:hanging="350"/>
        <w:jc w:val="both"/>
        <w:rPr>
          <w:sz w:val="28"/>
          <w:szCs w:val="28"/>
          <w:rtl/>
          <w:lang w:bidi="ar-IQ"/>
        </w:rPr>
      </w:pPr>
      <w:r>
        <w:rPr>
          <w:rFonts w:hint="cs"/>
          <w:sz w:val="28"/>
          <w:szCs w:val="28"/>
          <w:rtl/>
          <w:lang w:bidi="ar-IQ"/>
        </w:rPr>
        <w:t>ب. توفر المعلومات، سواء كانت مالية كالموازنات التخطيطية التي تمثل خططاً مستقبلية مُعبر عنها بصيغ رقمية، أو غير مالية مثال ذلك عدد الوحدات التالفة وساعات الوقت الضائع.</w:t>
      </w:r>
    </w:p>
    <w:p w:rsidR="00424025" w:rsidRDefault="00424025" w:rsidP="006C0D55">
      <w:pPr>
        <w:bidi/>
        <w:spacing w:line="360" w:lineRule="auto"/>
        <w:ind w:left="1160" w:hanging="800"/>
        <w:jc w:val="both"/>
        <w:rPr>
          <w:sz w:val="28"/>
          <w:szCs w:val="28"/>
          <w:rtl/>
          <w:lang w:bidi="ar-IQ"/>
        </w:rPr>
      </w:pPr>
      <w:r>
        <w:rPr>
          <w:rFonts w:hint="cs"/>
          <w:sz w:val="28"/>
          <w:szCs w:val="28"/>
          <w:rtl/>
          <w:lang w:bidi="ar-IQ"/>
        </w:rPr>
        <w:t>ج. موثوقية المعلومات المتوفرة. مثال ذلك، مدى العناية المبذولة عند إعداد الموازنات التخطيطية.</w:t>
      </w:r>
    </w:p>
    <w:p w:rsidR="00424025" w:rsidRDefault="00424025" w:rsidP="00E5581D">
      <w:pPr>
        <w:bidi/>
        <w:spacing w:line="360" w:lineRule="auto"/>
        <w:ind w:left="630" w:hanging="270"/>
        <w:jc w:val="both"/>
        <w:rPr>
          <w:sz w:val="28"/>
          <w:szCs w:val="28"/>
          <w:rtl/>
          <w:lang w:bidi="ar-IQ"/>
        </w:rPr>
      </w:pPr>
      <w:r>
        <w:rPr>
          <w:rFonts w:hint="cs"/>
          <w:sz w:val="28"/>
          <w:szCs w:val="28"/>
          <w:rtl/>
          <w:lang w:bidi="ar-IQ"/>
        </w:rPr>
        <w:t xml:space="preserve"> د. ملائمة المعلومات المتوفرة. مثال ذلك، مدى أخذ الأهداف المراد تحقيقها بنظر الإعتبار عند إعداد الموازنات التخطيطية.</w:t>
      </w:r>
    </w:p>
    <w:p w:rsidR="00424025" w:rsidRDefault="00424025" w:rsidP="00E5581D">
      <w:pPr>
        <w:bidi/>
        <w:spacing w:line="360" w:lineRule="auto"/>
        <w:ind w:left="630" w:hanging="270"/>
        <w:jc w:val="both"/>
        <w:rPr>
          <w:sz w:val="28"/>
          <w:szCs w:val="28"/>
          <w:rtl/>
          <w:lang w:bidi="ar-IQ"/>
        </w:rPr>
      </w:pPr>
      <w:r>
        <w:rPr>
          <w:rFonts w:hint="cs"/>
          <w:sz w:val="28"/>
          <w:szCs w:val="28"/>
          <w:rtl/>
          <w:lang w:bidi="ar-IQ"/>
        </w:rPr>
        <w:lastRenderedPageBreak/>
        <w:t>هـ. مصادر المعلومات المتوفرة. إن المصادر المستقلة للمعلومات عن الوحدة الإقتصادية توفر ثقة أكبر بالمقارنة مع المصادر الداخلية.</w:t>
      </w:r>
    </w:p>
    <w:p w:rsidR="0043167E" w:rsidRDefault="00424025" w:rsidP="00E5581D">
      <w:pPr>
        <w:bidi/>
        <w:spacing w:line="360" w:lineRule="auto"/>
        <w:ind w:firstLine="360"/>
        <w:jc w:val="both"/>
        <w:rPr>
          <w:rFonts w:asciiTheme="majorBidi" w:hAnsiTheme="majorBidi" w:cstheme="majorBidi"/>
          <w:sz w:val="28"/>
          <w:szCs w:val="28"/>
          <w:rtl/>
          <w:lang w:bidi="ar-IQ"/>
        </w:rPr>
      </w:pPr>
      <w:r>
        <w:rPr>
          <w:rFonts w:hint="cs"/>
          <w:sz w:val="28"/>
          <w:szCs w:val="28"/>
          <w:rtl/>
          <w:lang w:bidi="ar-IQ"/>
        </w:rPr>
        <w:t xml:space="preserve"> و. المعرفة المُـكتسبة لدى</w:t>
      </w:r>
      <w:r w:rsidR="00E5581D">
        <w:rPr>
          <w:rFonts w:hint="cs"/>
          <w:sz w:val="28"/>
          <w:szCs w:val="28"/>
          <w:rtl/>
          <w:lang w:bidi="ar-IQ"/>
        </w:rPr>
        <w:t xml:space="preserve"> الرقيب</w:t>
      </w:r>
      <w:r>
        <w:rPr>
          <w:rFonts w:hint="cs"/>
          <w:sz w:val="28"/>
          <w:szCs w:val="28"/>
          <w:rtl/>
          <w:lang w:bidi="ar-IQ"/>
        </w:rPr>
        <w:t xml:space="preserve"> نتيجة عمليات التدقيق السابقة.</w:t>
      </w:r>
    </w:p>
    <w:p w:rsidR="002D1930" w:rsidRDefault="00E7048C" w:rsidP="00283B3F">
      <w:pPr>
        <w:bidi/>
        <w:spacing w:line="360" w:lineRule="auto"/>
        <w:rPr>
          <w:rFonts w:asciiTheme="majorBidi" w:hAnsiTheme="majorBidi" w:cstheme="majorBidi"/>
          <w:b/>
          <w:bCs/>
          <w:sz w:val="36"/>
          <w:szCs w:val="36"/>
          <w:rtl/>
          <w:lang w:bidi="ar-IQ"/>
        </w:rPr>
      </w:pPr>
      <w:r>
        <w:rPr>
          <w:rFonts w:ascii="Simplified Arabic" w:hAnsi="Simplified Arabic" w:cs="Simplified Arabic"/>
          <w:sz w:val="28"/>
          <w:szCs w:val="28"/>
          <w:rtl/>
          <w:lang w:bidi="ar-IQ"/>
        </w:rPr>
        <w:t xml:space="preserve">  </w:t>
      </w:r>
      <w:r w:rsidR="002D1930">
        <w:rPr>
          <w:rFonts w:asciiTheme="majorBidi" w:hAnsiTheme="majorBidi" w:cstheme="majorBidi" w:hint="cs"/>
          <w:b/>
          <w:bCs/>
          <w:sz w:val="36"/>
          <w:szCs w:val="36"/>
          <w:rtl/>
          <w:lang w:bidi="ar-IQ"/>
        </w:rPr>
        <w:t>2</w:t>
      </w:r>
      <w:r w:rsidR="002D1930">
        <w:rPr>
          <w:rFonts w:asciiTheme="majorBidi" w:hAnsiTheme="majorBidi" w:cstheme="majorBidi"/>
          <w:b/>
          <w:bCs/>
          <w:sz w:val="36"/>
          <w:szCs w:val="36"/>
          <w:rtl/>
          <w:lang w:bidi="ar-IQ"/>
        </w:rPr>
        <w:t xml:space="preserve">.  </w:t>
      </w:r>
      <w:r w:rsidR="002D1930" w:rsidRPr="002D1930">
        <w:rPr>
          <w:rFonts w:asciiTheme="majorBidi" w:hAnsiTheme="majorBidi" w:cstheme="majorBidi"/>
          <w:b/>
          <w:bCs/>
          <w:sz w:val="36"/>
          <w:szCs w:val="36"/>
          <w:rtl/>
          <w:lang w:bidi="ar-IQ"/>
        </w:rPr>
        <w:t xml:space="preserve">بعض النسب المالية التي </w:t>
      </w:r>
      <w:r w:rsidR="00283B3F">
        <w:rPr>
          <w:rFonts w:asciiTheme="majorBidi" w:hAnsiTheme="majorBidi" w:cstheme="majorBidi" w:hint="cs"/>
          <w:b/>
          <w:bCs/>
          <w:sz w:val="36"/>
          <w:szCs w:val="36"/>
          <w:rtl/>
          <w:lang w:bidi="ar-IQ"/>
        </w:rPr>
        <w:t xml:space="preserve">تستخدم </w:t>
      </w:r>
      <w:r w:rsidR="002D1930" w:rsidRPr="002D1930">
        <w:rPr>
          <w:rFonts w:asciiTheme="majorBidi" w:hAnsiTheme="majorBidi" w:cstheme="majorBidi"/>
          <w:b/>
          <w:bCs/>
          <w:sz w:val="36"/>
          <w:szCs w:val="36"/>
          <w:rtl/>
          <w:lang w:bidi="ar-IQ"/>
        </w:rPr>
        <w:t xml:space="preserve"> </w:t>
      </w:r>
      <w:r w:rsidR="00283B3F" w:rsidRPr="002D1930">
        <w:rPr>
          <w:rFonts w:asciiTheme="majorBidi" w:hAnsiTheme="majorBidi" w:cstheme="majorBidi" w:hint="cs"/>
          <w:b/>
          <w:bCs/>
          <w:sz w:val="36"/>
          <w:szCs w:val="36"/>
          <w:rtl/>
          <w:lang w:bidi="ar-IQ"/>
        </w:rPr>
        <w:t>كإجراءات</w:t>
      </w:r>
      <w:r w:rsidR="002D1930" w:rsidRPr="002D1930">
        <w:rPr>
          <w:rFonts w:asciiTheme="majorBidi" w:hAnsiTheme="majorBidi" w:cstheme="majorBidi"/>
          <w:b/>
          <w:bCs/>
          <w:sz w:val="36"/>
          <w:szCs w:val="36"/>
          <w:rtl/>
          <w:lang w:bidi="ar-IQ"/>
        </w:rPr>
        <w:t xml:space="preserve"> تحليلية</w:t>
      </w:r>
    </w:p>
    <w:p w:rsidR="00E7048C" w:rsidRDefault="00E7048C" w:rsidP="006C0D55">
      <w:pPr>
        <w:bidi/>
        <w:ind w:firstLine="720"/>
        <w:jc w:val="both"/>
        <w:rPr>
          <w:rFonts w:ascii="Simplified Arabic" w:hAnsi="Simplified Arabic" w:cs="Simplified Arabic"/>
          <w:sz w:val="32"/>
          <w:szCs w:val="32"/>
          <w:rtl/>
          <w:lang w:bidi="ar-IQ"/>
        </w:rPr>
      </w:pPr>
      <w:r>
        <w:rPr>
          <w:rFonts w:ascii="Simplified Arabic" w:hAnsi="Simplified Arabic" w:cs="Simplified Arabic"/>
          <w:sz w:val="28"/>
          <w:szCs w:val="28"/>
          <w:rtl/>
          <w:lang w:bidi="ar-IQ"/>
        </w:rPr>
        <w:t>توجد عدة مؤشرات</w:t>
      </w:r>
      <w:r w:rsidR="002D1930">
        <w:rPr>
          <w:rFonts w:ascii="Simplified Arabic" w:hAnsi="Simplified Arabic" w:cs="Simplified Arabic" w:hint="cs"/>
          <w:sz w:val="28"/>
          <w:szCs w:val="28"/>
          <w:rtl/>
          <w:lang w:bidi="ar-IQ"/>
        </w:rPr>
        <w:t xml:space="preserve"> يمكن للرقيب المالي الاستعانة بها </w:t>
      </w:r>
      <w:r>
        <w:rPr>
          <w:rFonts w:ascii="Simplified Arabic" w:hAnsi="Simplified Arabic" w:cs="Simplified Arabic"/>
          <w:sz w:val="28"/>
          <w:szCs w:val="28"/>
          <w:rtl/>
          <w:lang w:bidi="ar-IQ"/>
        </w:rPr>
        <w:t>لتحديد الحسابات التي قد تمثل مخاطر جوهرية إلى سيولة وإعسار وربحية ونشاط</w:t>
      </w:r>
      <w:r w:rsidR="00F37659">
        <w:rPr>
          <w:rFonts w:ascii="Simplified Arabic" w:hAnsi="Simplified Arabic" w:cs="Simplified Arabic" w:hint="cs"/>
          <w:sz w:val="28"/>
          <w:szCs w:val="28"/>
          <w:rtl/>
          <w:lang w:bidi="ar-IQ"/>
        </w:rPr>
        <w:t xml:space="preserve"> الوحدة محل التدقيق</w:t>
      </w:r>
      <w:r>
        <w:rPr>
          <w:rFonts w:ascii="Simplified Arabic" w:hAnsi="Simplified Arabic" w:cs="Simplified Arabic"/>
          <w:sz w:val="28"/>
          <w:szCs w:val="28"/>
          <w:rtl/>
          <w:lang w:bidi="ar-IQ"/>
        </w:rPr>
        <w:t xml:space="preserve"> تلك المؤشرات تساعد على الإجابة على العديد من الأسئلة الرئيسة مثل :-</w:t>
      </w:r>
    </w:p>
    <w:p w:rsidR="00E7048C" w:rsidRDefault="00E7048C" w:rsidP="006C0D55">
      <w:pPr>
        <w:numPr>
          <w:ilvl w:val="0"/>
          <w:numId w:val="4"/>
        </w:numPr>
        <w:bidi/>
        <w:spacing w:after="0"/>
        <w:ind w:right="-142"/>
        <w:jc w:val="both"/>
        <w:rPr>
          <w:rFonts w:ascii="Simplified Arabic" w:hAnsi="Simplified Arabic" w:cs="Simplified Arabic"/>
          <w:sz w:val="28"/>
          <w:szCs w:val="28"/>
          <w:rtl/>
          <w:lang w:bidi="ar-IQ"/>
        </w:rPr>
      </w:pPr>
      <w:r>
        <w:rPr>
          <w:rFonts w:ascii="Simplified Arabic" w:hAnsi="Simplified Arabic" w:cs="Simplified Arabic"/>
          <w:sz w:val="28"/>
          <w:szCs w:val="28"/>
          <w:rtl/>
          <w:lang w:bidi="ar-IQ"/>
        </w:rPr>
        <w:t>هل هناك مشكلة تتعلق بالاستمرارية (مؤشرات السيولة)؟</w:t>
      </w:r>
    </w:p>
    <w:p w:rsidR="00E7048C" w:rsidRDefault="00E7048C" w:rsidP="006C0D55">
      <w:pPr>
        <w:numPr>
          <w:ilvl w:val="0"/>
          <w:numId w:val="4"/>
        </w:numPr>
        <w:bidi/>
        <w:spacing w:after="0"/>
        <w:ind w:right="-142"/>
        <w:jc w:val="both"/>
        <w:rPr>
          <w:rFonts w:ascii="Simplified Arabic" w:hAnsi="Simplified Arabic" w:cs="Simplified Arabic"/>
          <w:sz w:val="28"/>
          <w:szCs w:val="28"/>
          <w:lang w:bidi="ar-IQ"/>
        </w:rPr>
      </w:pPr>
      <w:r>
        <w:rPr>
          <w:rFonts w:ascii="Simplified Arabic" w:hAnsi="Simplified Arabic" w:cs="Simplified Arabic"/>
          <w:sz w:val="28"/>
          <w:szCs w:val="28"/>
          <w:rtl/>
          <w:lang w:bidi="ar-IQ"/>
        </w:rPr>
        <w:t>هل هيكل رأس مال المنشأة  مستديم (مؤشرات الإعسار او المديونية)؟</w:t>
      </w:r>
    </w:p>
    <w:p w:rsidR="00E7048C" w:rsidRDefault="00E7048C" w:rsidP="006C0D55">
      <w:pPr>
        <w:numPr>
          <w:ilvl w:val="0"/>
          <w:numId w:val="4"/>
        </w:numPr>
        <w:bidi/>
        <w:spacing w:after="0"/>
        <w:ind w:right="-142"/>
        <w:jc w:val="both"/>
        <w:rPr>
          <w:rFonts w:ascii="Simplified Arabic" w:hAnsi="Simplified Arabic" w:cs="Simplified Arabic"/>
          <w:sz w:val="28"/>
          <w:szCs w:val="28"/>
          <w:lang w:bidi="ar-IQ"/>
        </w:rPr>
      </w:pPr>
      <w:r>
        <w:rPr>
          <w:rFonts w:ascii="Simplified Arabic" w:hAnsi="Simplified Arabic" w:cs="Simplified Arabic"/>
          <w:sz w:val="28"/>
          <w:szCs w:val="28"/>
          <w:rtl/>
          <w:lang w:bidi="ar-IQ"/>
        </w:rPr>
        <w:t xml:space="preserve">هل يعد مجمل الربح معقولا (مؤشرات الربحية)؟ </w:t>
      </w:r>
    </w:p>
    <w:p w:rsidR="00E7048C" w:rsidRDefault="00E7048C" w:rsidP="006C0D55">
      <w:pPr>
        <w:numPr>
          <w:ilvl w:val="0"/>
          <w:numId w:val="4"/>
        </w:numPr>
        <w:bidi/>
        <w:spacing w:after="0"/>
        <w:ind w:right="-142"/>
        <w:jc w:val="both"/>
        <w:rPr>
          <w:rFonts w:ascii="Simplified Arabic" w:hAnsi="Simplified Arabic" w:cs="Simplified Arabic"/>
          <w:sz w:val="28"/>
          <w:szCs w:val="28"/>
          <w:lang w:bidi="ar-IQ"/>
        </w:rPr>
      </w:pPr>
      <w:r>
        <w:rPr>
          <w:rFonts w:ascii="Simplified Arabic" w:hAnsi="Simplified Arabic" w:cs="Simplified Arabic"/>
          <w:sz w:val="28"/>
          <w:szCs w:val="28"/>
          <w:rtl/>
          <w:lang w:bidi="ar-IQ"/>
        </w:rPr>
        <w:t>هل يمكن أن تتم المغالاة في تقدير المخزون(مؤشرات النشاط)؟</w:t>
      </w:r>
    </w:p>
    <w:p w:rsidR="002D1930" w:rsidRDefault="002D1930" w:rsidP="006C0D55">
      <w:pPr>
        <w:bidi/>
        <w:spacing w:after="0" w:line="360" w:lineRule="auto"/>
        <w:ind w:left="360" w:right="-142"/>
        <w:jc w:val="both"/>
        <w:rPr>
          <w:rFonts w:ascii="Simplified Arabic" w:hAnsi="Simplified Arabic" w:cs="Simplified Arabic"/>
          <w:sz w:val="28"/>
          <w:szCs w:val="28"/>
          <w:lang w:bidi="ar-IQ"/>
        </w:rPr>
      </w:pPr>
    </w:p>
    <w:p w:rsidR="00E7048C" w:rsidRDefault="00E7048C" w:rsidP="006C0D55">
      <w:pPr>
        <w:bidi/>
        <w:spacing w:line="360" w:lineRule="auto"/>
        <w:ind w:right="-142"/>
        <w:jc w:val="center"/>
        <w:rPr>
          <w:rFonts w:ascii="Simplified Arabic" w:hAnsi="Simplified Arabic" w:cs="Simplified Arabic"/>
          <w:sz w:val="28"/>
          <w:szCs w:val="28"/>
          <w:rtl/>
          <w:lang w:bidi="ar-IQ"/>
        </w:rPr>
      </w:pPr>
      <w:r>
        <w:rPr>
          <w:rFonts w:ascii="Simplified Arabic" w:hAnsi="Simplified Arabic" w:cs="Simplified Arabic"/>
          <w:sz w:val="28"/>
          <w:szCs w:val="28"/>
          <w:rtl/>
          <w:lang w:bidi="ar-IQ"/>
        </w:rPr>
        <w:t xml:space="preserve"> قائمة بأهم تلك المؤشرات</w:t>
      </w:r>
    </w:p>
    <w:tbl>
      <w:tblPr>
        <w:bidiVisual/>
        <w:tblW w:w="94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69"/>
        <w:gridCol w:w="6038"/>
      </w:tblGrid>
      <w:tr w:rsidR="00E7048C" w:rsidTr="00E7048C">
        <w:tc>
          <w:tcPr>
            <w:tcW w:w="3369" w:type="dxa"/>
            <w:tcBorders>
              <w:top w:val="single" w:sz="4" w:space="0" w:color="000000"/>
              <w:left w:val="single" w:sz="4" w:space="0" w:color="000000"/>
              <w:bottom w:val="single" w:sz="4" w:space="0" w:color="000000"/>
              <w:right w:val="single" w:sz="4" w:space="0" w:color="000000"/>
            </w:tcBorders>
            <w:hideMark/>
          </w:tcPr>
          <w:p w:rsidR="00E7048C" w:rsidRDefault="00E7048C" w:rsidP="006C0D55">
            <w:pPr>
              <w:bidi/>
              <w:spacing w:line="360" w:lineRule="auto"/>
              <w:ind w:right="-142"/>
              <w:jc w:val="both"/>
              <w:rPr>
                <w:rFonts w:ascii="Simplified Arabic" w:eastAsia="SimSun" w:hAnsi="Simplified Arabic" w:cs="Simplified Arabic"/>
                <w:sz w:val="24"/>
                <w:szCs w:val="24"/>
                <w:lang w:eastAsia="zh-CN" w:bidi="ar-IQ"/>
              </w:rPr>
            </w:pPr>
            <w:r>
              <w:rPr>
                <w:rFonts w:ascii="Simplified Arabic" w:hAnsi="Simplified Arabic" w:cs="Simplified Arabic"/>
                <w:rtl/>
                <w:lang w:bidi="ar-IQ"/>
              </w:rPr>
              <w:t>المؤشرات المعيارية</w:t>
            </w:r>
          </w:p>
        </w:tc>
        <w:tc>
          <w:tcPr>
            <w:tcW w:w="6038" w:type="dxa"/>
            <w:tcBorders>
              <w:top w:val="single" w:sz="4" w:space="0" w:color="000000"/>
              <w:left w:val="single" w:sz="4" w:space="0" w:color="000000"/>
              <w:bottom w:val="single" w:sz="4" w:space="0" w:color="000000"/>
              <w:right w:val="single" w:sz="4" w:space="0" w:color="000000"/>
            </w:tcBorders>
            <w:hideMark/>
          </w:tcPr>
          <w:p w:rsidR="00E7048C" w:rsidRDefault="00E7048C" w:rsidP="006C0D55">
            <w:pPr>
              <w:bidi/>
              <w:spacing w:line="360" w:lineRule="auto"/>
              <w:ind w:right="-142"/>
              <w:jc w:val="both"/>
              <w:rPr>
                <w:rFonts w:ascii="Simplified Arabic" w:eastAsia="SimSun" w:hAnsi="Simplified Arabic" w:cs="Simplified Arabic"/>
                <w:sz w:val="24"/>
                <w:szCs w:val="24"/>
                <w:lang w:eastAsia="zh-CN" w:bidi="ar-IQ"/>
              </w:rPr>
            </w:pPr>
            <w:r>
              <w:rPr>
                <w:rFonts w:ascii="Simplified Arabic" w:hAnsi="Simplified Arabic" w:cs="Simplified Arabic"/>
                <w:rtl/>
                <w:lang w:bidi="ar-IQ"/>
              </w:rPr>
              <w:t>طريقة حساب المؤشرات المعيارية</w:t>
            </w:r>
          </w:p>
        </w:tc>
      </w:tr>
      <w:tr w:rsidR="00E7048C" w:rsidTr="00E7048C">
        <w:tc>
          <w:tcPr>
            <w:tcW w:w="3369" w:type="dxa"/>
            <w:tcBorders>
              <w:top w:val="single" w:sz="4" w:space="0" w:color="000000"/>
              <w:left w:val="single" w:sz="4" w:space="0" w:color="000000"/>
              <w:bottom w:val="single" w:sz="4" w:space="0" w:color="000000"/>
              <w:right w:val="single" w:sz="4" w:space="0" w:color="000000"/>
            </w:tcBorders>
          </w:tcPr>
          <w:p w:rsidR="00E7048C" w:rsidRDefault="00E7048C" w:rsidP="006C0D55">
            <w:pPr>
              <w:bidi/>
              <w:spacing w:line="360" w:lineRule="auto"/>
              <w:ind w:right="-142"/>
              <w:jc w:val="both"/>
              <w:rPr>
                <w:rFonts w:ascii="Simplified Arabic" w:eastAsia="SimSun" w:hAnsi="Simplified Arabic" w:cs="Simplified Arabic"/>
                <w:sz w:val="24"/>
                <w:szCs w:val="24"/>
                <w:u w:val="single"/>
                <w:rtl/>
                <w:lang w:eastAsia="zh-CN" w:bidi="ar-IQ"/>
              </w:rPr>
            </w:pPr>
            <w:r>
              <w:rPr>
                <w:rFonts w:ascii="Simplified Arabic" w:hAnsi="Simplified Arabic" w:cs="Simplified Arabic"/>
                <w:u w:val="single"/>
                <w:rtl/>
                <w:lang w:bidi="ar-IQ"/>
              </w:rPr>
              <w:t xml:space="preserve"> السيولة </w:t>
            </w:r>
            <w:r>
              <w:rPr>
                <w:rFonts w:ascii="Simplified Arabic" w:hAnsi="Simplified Arabic" w:cs="Simplified Arabic"/>
                <w:lang w:bidi="ar-IQ"/>
              </w:rPr>
              <w:t xml:space="preserve">Liquidity   </w:t>
            </w:r>
          </w:p>
          <w:p w:rsidR="00E7048C" w:rsidRDefault="00E7048C" w:rsidP="006C0D55">
            <w:pPr>
              <w:numPr>
                <w:ilvl w:val="0"/>
                <w:numId w:val="5"/>
              </w:numPr>
              <w:bidi/>
              <w:spacing w:after="0" w:line="360" w:lineRule="auto"/>
              <w:ind w:right="-142"/>
              <w:jc w:val="both"/>
              <w:rPr>
                <w:rFonts w:ascii="Simplified Arabic" w:hAnsi="Simplified Arabic" w:cs="Simplified Arabic"/>
                <w:lang w:bidi="ar-IQ"/>
              </w:rPr>
            </w:pPr>
            <w:r>
              <w:rPr>
                <w:rFonts w:ascii="Simplified Arabic" w:hAnsi="Simplified Arabic" w:cs="Simplified Arabic"/>
                <w:rtl/>
                <w:lang w:bidi="ar-IQ"/>
              </w:rPr>
              <w:t>مؤشر التداول.</w:t>
            </w:r>
          </w:p>
          <w:p w:rsidR="00E7048C" w:rsidRDefault="00E7048C" w:rsidP="006C0D55">
            <w:pPr>
              <w:numPr>
                <w:ilvl w:val="0"/>
                <w:numId w:val="5"/>
              </w:numPr>
              <w:bidi/>
              <w:spacing w:after="0" w:line="360" w:lineRule="auto"/>
              <w:ind w:right="-142"/>
              <w:jc w:val="both"/>
              <w:rPr>
                <w:rFonts w:ascii="Simplified Arabic" w:hAnsi="Simplified Arabic" w:cs="Simplified Arabic"/>
                <w:lang w:bidi="ar-IQ"/>
              </w:rPr>
            </w:pPr>
            <w:r>
              <w:rPr>
                <w:rFonts w:ascii="Simplified Arabic" w:hAnsi="Simplified Arabic" w:cs="Simplified Arabic"/>
                <w:rtl/>
                <w:lang w:bidi="ar-IQ"/>
              </w:rPr>
              <w:t>مؤشر السيولة</w:t>
            </w:r>
          </w:p>
          <w:p w:rsidR="00E7048C" w:rsidRDefault="00E7048C" w:rsidP="006C0D55">
            <w:pPr>
              <w:bidi/>
              <w:spacing w:line="360" w:lineRule="auto"/>
              <w:ind w:right="-142"/>
              <w:jc w:val="both"/>
              <w:rPr>
                <w:rFonts w:ascii="Simplified Arabic" w:eastAsia="SimSun" w:hAnsi="Simplified Arabic" w:cs="Simplified Arabic"/>
                <w:sz w:val="24"/>
                <w:szCs w:val="24"/>
                <w:u w:val="single"/>
                <w:lang w:eastAsia="zh-CN" w:bidi="ar-IQ"/>
              </w:rPr>
            </w:pPr>
          </w:p>
        </w:tc>
        <w:tc>
          <w:tcPr>
            <w:tcW w:w="6038" w:type="dxa"/>
            <w:tcBorders>
              <w:top w:val="single" w:sz="4" w:space="0" w:color="000000"/>
              <w:left w:val="single" w:sz="4" w:space="0" w:color="000000"/>
              <w:bottom w:val="single" w:sz="4" w:space="0" w:color="000000"/>
              <w:right w:val="single" w:sz="4" w:space="0" w:color="000000"/>
            </w:tcBorders>
          </w:tcPr>
          <w:p w:rsidR="00E7048C" w:rsidRDefault="00E7048C" w:rsidP="006C0D55">
            <w:pPr>
              <w:bidi/>
              <w:spacing w:line="360" w:lineRule="auto"/>
              <w:ind w:right="-142"/>
              <w:jc w:val="both"/>
              <w:rPr>
                <w:rFonts w:ascii="Simplified Arabic" w:eastAsia="SimSun" w:hAnsi="Simplified Arabic" w:cs="Simplified Arabic"/>
                <w:sz w:val="24"/>
                <w:szCs w:val="24"/>
                <w:rtl/>
                <w:lang w:eastAsia="zh-CN" w:bidi="ar-IQ"/>
              </w:rPr>
            </w:pPr>
          </w:p>
          <w:p w:rsidR="00E7048C" w:rsidRDefault="00E7048C" w:rsidP="006C0D55">
            <w:pPr>
              <w:bidi/>
              <w:spacing w:line="360" w:lineRule="auto"/>
              <w:ind w:right="-142"/>
              <w:jc w:val="both"/>
              <w:rPr>
                <w:rFonts w:ascii="Simplified Arabic" w:hAnsi="Simplified Arabic" w:cs="Simplified Arabic"/>
                <w:rtl/>
                <w:lang w:bidi="ar-IQ"/>
              </w:rPr>
            </w:pPr>
            <w:r>
              <w:rPr>
                <w:rFonts w:ascii="Simplified Arabic" w:hAnsi="Simplified Arabic" w:cs="Simplified Arabic"/>
                <w:rtl/>
                <w:lang w:bidi="ar-IQ"/>
              </w:rPr>
              <w:t>1ـ</w:t>
            </w:r>
            <w:r w:rsidR="002B2B90">
              <w:rPr>
                <w:rFonts w:ascii="Simplified Arabic" w:hAnsi="Simplified Arabic" w:cs="Simplified Arabic" w:hint="cs"/>
                <w:rtl/>
                <w:lang w:bidi="ar-IQ"/>
              </w:rPr>
              <w:t xml:space="preserve"> </w:t>
            </w:r>
            <w:r>
              <w:rPr>
                <w:rFonts w:ascii="Simplified Arabic" w:hAnsi="Simplified Arabic" w:cs="Simplified Arabic"/>
                <w:rtl/>
                <w:lang w:bidi="ar-IQ"/>
              </w:rPr>
              <w:t>الاصول المتداولة/(الالتزامات المتداولة)</w:t>
            </w:r>
          </w:p>
          <w:p w:rsidR="00E7048C" w:rsidRDefault="00E7048C" w:rsidP="006C0D55">
            <w:pPr>
              <w:bidi/>
              <w:spacing w:line="360" w:lineRule="auto"/>
              <w:ind w:right="-142"/>
              <w:jc w:val="both"/>
              <w:rPr>
                <w:rFonts w:ascii="Simplified Arabic" w:eastAsia="SimSun" w:hAnsi="Simplified Arabic" w:cs="Simplified Arabic"/>
                <w:sz w:val="24"/>
                <w:szCs w:val="24"/>
                <w:lang w:eastAsia="zh-CN" w:bidi="ar-IQ"/>
              </w:rPr>
            </w:pPr>
            <w:r>
              <w:rPr>
                <w:rFonts w:ascii="Simplified Arabic" w:hAnsi="Simplified Arabic" w:cs="Simplified Arabic"/>
                <w:rtl/>
                <w:lang w:bidi="ar-IQ"/>
              </w:rPr>
              <w:t>2ـ</w:t>
            </w:r>
            <w:r w:rsidR="002B2B90">
              <w:rPr>
                <w:rFonts w:ascii="Simplified Arabic" w:hAnsi="Simplified Arabic" w:cs="Simplified Arabic" w:hint="cs"/>
                <w:rtl/>
                <w:lang w:bidi="ar-IQ"/>
              </w:rPr>
              <w:t xml:space="preserve"> </w:t>
            </w:r>
            <w:r>
              <w:rPr>
                <w:rFonts w:ascii="Simplified Arabic" w:hAnsi="Simplified Arabic" w:cs="Simplified Arabic"/>
                <w:rtl/>
                <w:lang w:bidi="ar-IQ"/>
              </w:rPr>
              <w:t>(النقدية +الأوراق المالية قصيرة الأجل+حسابات المدينين)/(الالتزامات المتداولة)</w:t>
            </w:r>
          </w:p>
        </w:tc>
      </w:tr>
      <w:tr w:rsidR="00E7048C" w:rsidTr="00E7048C">
        <w:tc>
          <w:tcPr>
            <w:tcW w:w="3369" w:type="dxa"/>
            <w:tcBorders>
              <w:top w:val="single" w:sz="4" w:space="0" w:color="000000"/>
              <w:left w:val="single" w:sz="4" w:space="0" w:color="000000"/>
              <w:bottom w:val="single" w:sz="4" w:space="0" w:color="000000"/>
              <w:right w:val="single" w:sz="4" w:space="0" w:color="000000"/>
            </w:tcBorders>
            <w:hideMark/>
          </w:tcPr>
          <w:p w:rsidR="00E7048C" w:rsidRDefault="00E7048C" w:rsidP="006C0D55">
            <w:pPr>
              <w:bidi/>
              <w:spacing w:line="360" w:lineRule="auto"/>
              <w:ind w:right="-142"/>
              <w:jc w:val="both"/>
              <w:rPr>
                <w:rFonts w:ascii="Simplified Arabic" w:eastAsia="SimSun" w:hAnsi="Simplified Arabic" w:cs="Simplified Arabic"/>
                <w:sz w:val="24"/>
                <w:szCs w:val="24"/>
                <w:rtl/>
                <w:lang w:eastAsia="zh-CN" w:bidi="ar-IQ"/>
              </w:rPr>
            </w:pPr>
            <w:r>
              <w:rPr>
                <w:rFonts w:ascii="Simplified Arabic" w:hAnsi="Simplified Arabic" w:cs="Simplified Arabic"/>
                <w:u w:val="single"/>
                <w:rtl/>
                <w:lang w:bidi="ar-IQ"/>
              </w:rPr>
              <w:t xml:space="preserve">المديونية </w:t>
            </w:r>
            <w:r>
              <w:rPr>
                <w:rStyle w:val="hps"/>
                <w:lang w:val="en"/>
              </w:rPr>
              <w:t>Indebtedness</w:t>
            </w:r>
          </w:p>
          <w:p w:rsidR="00E7048C" w:rsidRDefault="00E7048C" w:rsidP="006C0D55">
            <w:pPr>
              <w:numPr>
                <w:ilvl w:val="0"/>
                <w:numId w:val="6"/>
              </w:numPr>
              <w:bidi/>
              <w:spacing w:after="0" w:line="360" w:lineRule="auto"/>
              <w:ind w:right="-142"/>
              <w:jc w:val="both"/>
              <w:rPr>
                <w:rFonts w:ascii="Simplified Arabic" w:hAnsi="Simplified Arabic" w:cs="Simplified Arabic"/>
                <w:lang w:bidi="ar-IQ"/>
              </w:rPr>
            </w:pPr>
            <w:r>
              <w:rPr>
                <w:rFonts w:ascii="Simplified Arabic" w:hAnsi="Simplified Arabic" w:cs="Simplified Arabic"/>
                <w:rtl/>
                <w:lang w:bidi="ar-IQ"/>
              </w:rPr>
              <w:t>المطلوبات إلى حقوق الملكية</w:t>
            </w:r>
          </w:p>
          <w:p w:rsidR="00E7048C" w:rsidRDefault="00E7048C" w:rsidP="006C0D55">
            <w:pPr>
              <w:numPr>
                <w:ilvl w:val="0"/>
                <w:numId w:val="6"/>
              </w:numPr>
              <w:bidi/>
              <w:spacing w:after="0" w:line="360" w:lineRule="auto"/>
              <w:ind w:right="-142"/>
              <w:jc w:val="both"/>
              <w:rPr>
                <w:rFonts w:ascii="Simplified Arabic" w:hAnsi="Simplified Arabic" w:cs="Simplified Arabic"/>
                <w:lang w:bidi="ar-IQ"/>
              </w:rPr>
            </w:pPr>
            <w:r>
              <w:rPr>
                <w:rFonts w:ascii="Simplified Arabic" w:hAnsi="Simplified Arabic" w:cs="Simplified Arabic"/>
                <w:rtl/>
                <w:lang w:bidi="ar-IQ"/>
              </w:rPr>
              <w:t>عدد مرات الفائدة المكتسبة</w:t>
            </w:r>
          </w:p>
          <w:p w:rsidR="00E7048C" w:rsidRDefault="00E7048C" w:rsidP="006C0D55">
            <w:pPr>
              <w:numPr>
                <w:ilvl w:val="0"/>
                <w:numId w:val="6"/>
              </w:numPr>
              <w:bidi/>
              <w:spacing w:after="0" w:line="360" w:lineRule="auto"/>
              <w:ind w:right="-142"/>
              <w:jc w:val="both"/>
              <w:rPr>
                <w:rFonts w:ascii="Simplified Arabic" w:eastAsia="SimSun" w:hAnsi="Simplified Arabic" w:cs="Simplified Arabic"/>
                <w:sz w:val="24"/>
                <w:szCs w:val="24"/>
                <w:lang w:eastAsia="zh-CN" w:bidi="ar-IQ"/>
              </w:rPr>
            </w:pPr>
            <w:r>
              <w:rPr>
                <w:rFonts w:ascii="Simplified Arabic" w:hAnsi="Simplified Arabic" w:cs="Simplified Arabic"/>
                <w:rtl/>
                <w:lang w:bidi="ar-IQ"/>
              </w:rPr>
              <w:t>تغطية خدمة أعباء القرض</w:t>
            </w:r>
          </w:p>
        </w:tc>
        <w:tc>
          <w:tcPr>
            <w:tcW w:w="6038" w:type="dxa"/>
            <w:tcBorders>
              <w:top w:val="single" w:sz="4" w:space="0" w:color="000000"/>
              <w:left w:val="single" w:sz="4" w:space="0" w:color="000000"/>
              <w:bottom w:val="single" w:sz="4" w:space="0" w:color="000000"/>
              <w:right w:val="single" w:sz="4" w:space="0" w:color="000000"/>
            </w:tcBorders>
          </w:tcPr>
          <w:p w:rsidR="00E7048C" w:rsidRDefault="00E7048C" w:rsidP="006C0D55">
            <w:pPr>
              <w:bidi/>
              <w:spacing w:line="360" w:lineRule="auto"/>
              <w:ind w:right="-142"/>
              <w:jc w:val="both"/>
              <w:rPr>
                <w:rFonts w:ascii="Simplified Arabic" w:eastAsia="SimSun" w:hAnsi="Simplified Arabic" w:cs="Simplified Arabic"/>
                <w:sz w:val="24"/>
                <w:szCs w:val="24"/>
                <w:rtl/>
                <w:lang w:eastAsia="zh-CN" w:bidi="ar-IQ"/>
              </w:rPr>
            </w:pPr>
          </w:p>
          <w:p w:rsidR="00E7048C" w:rsidRDefault="00E7048C" w:rsidP="006C0D55">
            <w:pPr>
              <w:bidi/>
              <w:spacing w:line="360" w:lineRule="auto"/>
              <w:ind w:right="-142"/>
              <w:jc w:val="both"/>
              <w:rPr>
                <w:rFonts w:ascii="Simplified Arabic" w:hAnsi="Simplified Arabic" w:cs="Simplified Arabic"/>
                <w:rtl/>
                <w:lang w:bidi="ar-IQ"/>
              </w:rPr>
            </w:pPr>
            <w:r>
              <w:rPr>
                <w:rFonts w:ascii="Simplified Arabic" w:hAnsi="Simplified Arabic" w:cs="Simplified Arabic"/>
                <w:rtl/>
                <w:lang w:bidi="ar-IQ"/>
              </w:rPr>
              <w:t>1ـ</w:t>
            </w:r>
            <w:r w:rsidR="0048153C">
              <w:rPr>
                <w:rFonts w:ascii="Simplified Arabic" w:hAnsi="Simplified Arabic" w:cs="Simplified Arabic" w:hint="cs"/>
                <w:rtl/>
                <w:lang w:bidi="ar-IQ"/>
              </w:rPr>
              <w:t xml:space="preserve"> </w:t>
            </w:r>
            <w:r>
              <w:rPr>
                <w:rFonts w:ascii="Simplified Arabic" w:hAnsi="Simplified Arabic" w:cs="Simplified Arabic"/>
                <w:rtl/>
                <w:lang w:bidi="ar-IQ"/>
              </w:rPr>
              <w:t>المطلوبات /حقوق المساهمين</w:t>
            </w:r>
          </w:p>
          <w:p w:rsidR="00E7048C" w:rsidRDefault="00E7048C" w:rsidP="006C0D55">
            <w:pPr>
              <w:bidi/>
              <w:spacing w:line="360" w:lineRule="auto"/>
              <w:ind w:right="-142"/>
              <w:jc w:val="both"/>
              <w:rPr>
                <w:rFonts w:ascii="Simplified Arabic" w:hAnsi="Simplified Arabic" w:cs="Simplified Arabic"/>
                <w:rtl/>
                <w:lang w:bidi="ar-IQ"/>
              </w:rPr>
            </w:pPr>
            <w:r>
              <w:rPr>
                <w:rFonts w:ascii="Simplified Arabic" w:hAnsi="Simplified Arabic" w:cs="Simplified Arabic"/>
                <w:rtl/>
                <w:lang w:bidi="ar-IQ"/>
              </w:rPr>
              <w:t>2ـ</w:t>
            </w:r>
            <w:r w:rsidR="0048153C">
              <w:rPr>
                <w:rFonts w:ascii="Simplified Arabic" w:hAnsi="Simplified Arabic" w:cs="Simplified Arabic" w:hint="cs"/>
                <w:rtl/>
                <w:lang w:bidi="ar-IQ"/>
              </w:rPr>
              <w:t xml:space="preserve"> </w:t>
            </w:r>
            <w:r>
              <w:rPr>
                <w:rFonts w:ascii="Simplified Arabic" w:hAnsi="Simplified Arabic" w:cs="Simplified Arabic"/>
                <w:rtl/>
                <w:lang w:bidi="ar-IQ"/>
              </w:rPr>
              <w:t xml:space="preserve">صافي الدخل قبل الفائدة والضرائب/ مصروف الفائدة </w:t>
            </w:r>
          </w:p>
          <w:p w:rsidR="00E7048C" w:rsidRDefault="00E7048C" w:rsidP="006C0D55">
            <w:pPr>
              <w:bidi/>
              <w:spacing w:line="360" w:lineRule="auto"/>
              <w:ind w:right="-142"/>
              <w:jc w:val="both"/>
              <w:rPr>
                <w:rFonts w:ascii="Simplified Arabic" w:eastAsia="SimSun" w:hAnsi="Simplified Arabic" w:cs="Simplified Arabic"/>
                <w:sz w:val="24"/>
                <w:szCs w:val="24"/>
                <w:lang w:eastAsia="zh-CN" w:bidi="ar-IQ"/>
              </w:rPr>
            </w:pPr>
            <w:r>
              <w:rPr>
                <w:rFonts w:ascii="Simplified Arabic" w:hAnsi="Simplified Arabic" w:cs="Simplified Arabic"/>
                <w:rtl/>
                <w:lang w:bidi="ar-IQ"/>
              </w:rPr>
              <w:t>3ـ</w:t>
            </w:r>
            <w:r w:rsidR="0048153C">
              <w:rPr>
                <w:rFonts w:ascii="Simplified Arabic" w:hAnsi="Simplified Arabic" w:cs="Simplified Arabic" w:hint="cs"/>
                <w:rtl/>
                <w:lang w:bidi="ar-IQ"/>
              </w:rPr>
              <w:t xml:space="preserve"> </w:t>
            </w:r>
            <w:r>
              <w:rPr>
                <w:rFonts w:ascii="Simplified Arabic" w:hAnsi="Simplified Arabic" w:cs="Simplified Arabic"/>
                <w:rtl/>
                <w:lang w:bidi="ar-IQ"/>
              </w:rPr>
              <w:t xml:space="preserve">(صافي الدخل قبل الفائدة والإندثار)/ مدفوعات أصل القرض والفائدة              </w:t>
            </w:r>
          </w:p>
        </w:tc>
      </w:tr>
      <w:tr w:rsidR="00E7048C" w:rsidTr="00E7048C">
        <w:tc>
          <w:tcPr>
            <w:tcW w:w="3369" w:type="dxa"/>
            <w:tcBorders>
              <w:top w:val="single" w:sz="4" w:space="0" w:color="000000"/>
              <w:left w:val="single" w:sz="4" w:space="0" w:color="000000"/>
              <w:bottom w:val="single" w:sz="4" w:space="0" w:color="000000"/>
              <w:right w:val="single" w:sz="4" w:space="0" w:color="000000"/>
            </w:tcBorders>
            <w:hideMark/>
          </w:tcPr>
          <w:p w:rsidR="00E7048C" w:rsidRDefault="00E7048C" w:rsidP="006C0D55">
            <w:pPr>
              <w:bidi/>
              <w:spacing w:line="360" w:lineRule="auto"/>
              <w:ind w:right="-142"/>
              <w:jc w:val="both"/>
              <w:rPr>
                <w:rFonts w:ascii="Simplified Arabic" w:eastAsia="SimSun" w:hAnsi="Simplified Arabic" w:cs="Simplified Arabic"/>
                <w:sz w:val="24"/>
                <w:szCs w:val="24"/>
                <w:rtl/>
                <w:lang w:eastAsia="zh-CN" w:bidi="ar-IQ"/>
              </w:rPr>
            </w:pPr>
            <w:r>
              <w:rPr>
                <w:rFonts w:ascii="Simplified Arabic" w:hAnsi="Simplified Arabic" w:cs="Simplified Arabic"/>
                <w:u w:val="single"/>
                <w:rtl/>
                <w:lang w:bidi="ar-IQ"/>
              </w:rPr>
              <w:t xml:space="preserve">الربحية </w:t>
            </w:r>
            <w:r>
              <w:rPr>
                <w:rFonts w:ascii="Simplified Arabic" w:hAnsi="Simplified Arabic" w:cs="Simplified Arabic"/>
                <w:lang w:bidi="ar-IQ"/>
              </w:rPr>
              <w:t xml:space="preserve">Profitability    </w:t>
            </w:r>
          </w:p>
          <w:p w:rsidR="00E7048C" w:rsidRDefault="00E7048C" w:rsidP="006C0D55">
            <w:pPr>
              <w:numPr>
                <w:ilvl w:val="0"/>
                <w:numId w:val="7"/>
              </w:numPr>
              <w:bidi/>
              <w:spacing w:after="0" w:line="360" w:lineRule="auto"/>
              <w:ind w:right="-142"/>
              <w:jc w:val="both"/>
              <w:rPr>
                <w:rFonts w:ascii="Simplified Arabic" w:hAnsi="Simplified Arabic" w:cs="Simplified Arabic"/>
                <w:lang w:bidi="ar-IQ"/>
              </w:rPr>
            </w:pPr>
            <w:r>
              <w:rPr>
                <w:rFonts w:ascii="Simplified Arabic" w:hAnsi="Simplified Arabic" w:cs="Simplified Arabic"/>
                <w:rtl/>
                <w:lang w:bidi="ar-IQ"/>
              </w:rPr>
              <w:t>صافي الربح</w:t>
            </w:r>
          </w:p>
          <w:p w:rsidR="00E7048C" w:rsidRDefault="00E7048C" w:rsidP="006C0D55">
            <w:pPr>
              <w:numPr>
                <w:ilvl w:val="0"/>
                <w:numId w:val="7"/>
              </w:numPr>
              <w:bidi/>
              <w:spacing w:after="0" w:line="360" w:lineRule="auto"/>
              <w:ind w:right="-142"/>
              <w:jc w:val="both"/>
              <w:rPr>
                <w:rFonts w:ascii="Simplified Arabic" w:hAnsi="Simplified Arabic" w:cs="Simplified Arabic"/>
                <w:lang w:bidi="ar-IQ"/>
              </w:rPr>
            </w:pPr>
            <w:r>
              <w:rPr>
                <w:rFonts w:ascii="Simplified Arabic" w:hAnsi="Simplified Arabic" w:cs="Simplified Arabic"/>
                <w:rtl/>
                <w:lang w:bidi="ar-IQ"/>
              </w:rPr>
              <w:t>مجمل الربح</w:t>
            </w:r>
          </w:p>
          <w:p w:rsidR="00E7048C" w:rsidRDefault="00E7048C" w:rsidP="006C0D55">
            <w:pPr>
              <w:numPr>
                <w:ilvl w:val="0"/>
                <w:numId w:val="7"/>
              </w:numPr>
              <w:bidi/>
              <w:spacing w:after="0" w:line="360" w:lineRule="auto"/>
              <w:ind w:right="-142"/>
              <w:jc w:val="both"/>
              <w:rPr>
                <w:rFonts w:ascii="Simplified Arabic" w:hAnsi="Simplified Arabic" w:cs="Simplified Arabic"/>
                <w:lang w:bidi="ar-IQ"/>
              </w:rPr>
            </w:pPr>
            <w:r>
              <w:rPr>
                <w:rFonts w:ascii="Simplified Arabic" w:hAnsi="Simplified Arabic" w:cs="Simplified Arabic"/>
                <w:rtl/>
                <w:lang w:bidi="ar-IQ"/>
              </w:rPr>
              <w:t>الفائدة على الاستثمار</w:t>
            </w:r>
          </w:p>
          <w:p w:rsidR="00E7048C" w:rsidRDefault="00E7048C" w:rsidP="006C0D55">
            <w:pPr>
              <w:numPr>
                <w:ilvl w:val="0"/>
                <w:numId w:val="7"/>
              </w:numPr>
              <w:bidi/>
              <w:spacing w:after="0" w:line="360" w:lineRule="auto"/>
              <w:ind w:right="-142"/>
              <w:jc w:val="both"/>
              <w:rPr>
                <w:rFonts w:ascii="Simplified Arabic" w:eastAsia="SimSun" w:hAnsi="Simplified Arabic" w:cs="Simplified Arabic"/>
                <w:sz w:val="24"/>
                <w:szCs w:val="24"/>
                <w:lang w:eastAsia="zh-CN" w:bidi="ar-IQ"/>
              </w:rPr>
            </w:pPr>
            <w:r>
              <w:rPr>
                <w:rFonts w:ascii="Simplified Arabic" w:hAnsi="Simplified Arabic" w:cs="Simplified Arabic"/>
                <w:rtl/>
                <w:lang w:bidi="ar-IQ"/>
              </w:rPr>
              <w:t>عدد مرات الفائدة المكتسبة</w:t>
            </w:r>
          </w:p>
        </w:tc>
        <w:tc>
          <w:tcPr>
            <w:tcW w:w="6038" w:type="dxa"/>
            <w:tcBorders>
              <w:top w:val="single" w:sz="4" w:space="0" w:color="000000"/>
              <w:left w:val="single" w:sz="4" w:space="0" w:color="000000"/>
              <w:bottom w:val="single" w:sz="4" w:space="0" w:color="000000"/>
              <w:right w:val="single" w:sz="4" w:space="0" w:color="000000"/>
            </w:tcBorders>
          </w:tcPr>
          <w:p w:rsidR="00E7048C" w:rsidRDefault="00E7048C" w:rsidP="006C0D55">
            <w:pPr>
              <w:bidi/>
              <w:spacing w:line="360" w:lineRule="auto"/>
              <w:ind w:right="-142"/>
              <w:jc w:val="both"/>
              <w:rPr>
                <w:rFonts w:ascii="Simplified Arabic" w:eastAsia="SimSun" w:hAnsi="Simplified Arabic" w:cs="Simplified Arabic"/>
                <w:sz w:val="24"/>
                <w:szCs w:val="24"/>
                <w:rtl/>
                <w:lang w:eastAsia="zh-CN" w:bidi="ar-IQ"/>
              </w:rPr>
            </w:pPr>
          </w:p>
          <w:p w:rsidR="00E7048C" w:rsidRDefault="00E7048C" w:rsidP="006C0D55">
            <w:pPr>
              <w:bidi/>
              <w:spacing w:line="360" w:lineRule="auto"/>
              <w:ind w:right="-142"/>
              <w:jc w:val="both"/>
              <w:rPr>
                <w:rFonts w:ascii="Simplified Arabic" w:hAnsi="Simplified Arabic" w:cs="Simplified Arabic"/>
                <w:rtl/>
                <w:lang w:bidi="ar-IQ"/>
              </w:rPr>
            </w:pPr>
            <w:r>
              <w:rPr>
                <w:rFonts w:ascii="Simplified Arabic" w:hAnsi="Simplified Arabic" w:cs="Simplified Arabic"/>
                <w:rtl/>
                <w:lang w:bidi="ar-IQ"/>
              </w:rPr>
              <w:t>1.</w:t>
            </w:r>
            <w:r w:rsidR="002B2B90">
              <w:rPr>
                <w:rFonts w:ascii="Simplified Arabic" w:hAnsi="Simplified Arabic" w:cs="Simplified Arabic" w:hint="cs"/>
                <w:rtl/>
                <w:lang w:bidi="ar-IQ"/>
              </w:rPr>
              <w:t xml:space="preserve"> </w:t>
            </w:r>
            <w:r>
              <w:rPr>
                <w:rFonts w:ascii="Simplified Arabic" w:hAnsi="Simplified Arabic" w:cs="Simplified Arabic"/>
                <w:rtl/>
                <w:lang w:bidi="ar-IQ"/>
              </w:rPr>
              <w:t>ـصافي الربح/المبيعات</w:t>
            </w:r>
          </w:p>
          <w:p w:rsidR="00E7048C" w:rsidRDefault="00E7048C" w:rsidP="006C0D55">
            <w:pPr>
              <w:bidi/>
              <w:spacing w:line="360" w:lineRule="auto"/>
              <w:ind w:right="-142"/>
              <w:jc w:val="both"/>
              <w:rPr>
                <w:rFonts w:ascii="Simplified Arabic" w:hAnsi="Simplified Arabic" w:cs="Simplified Arabic"/>
                <w:rtl/>
                <w:lang w:bidi="ar-IQ"/>
              </w:rPr>
            </w:pPr>
            <w:r>
              <w:rPr>
                <w:rFonts w:ascii="Simplified Arabic" w:hAnsi="Simplified Arabic" w:cs="Simplified Arabic"/>
                <w:rtl/>
                <w:lang w:bidi="ar-IQ"/>
              </w:rPr>
              <w:t>2.</w:t>
            </w:r>
            <w:r w:rsidR="002B2B90">
              <w:rPr>
                <w:rFonts w:ascii="Simplified Arabic" w:hAnsi="Simplified Arabic" w:cs="Simplified Arabic" w:hint="cs"/>
                <w:rtl/>
                <w:lang w:bidi="ar-IQ"/>
              </w:rPr>
              <w:t xml:space="preserve"> </w:t>
            </w:r>
            <w:r>
              <w:rPr>
                <w:rFonts w:ascii="Simplified Arabic" w:hAnsi="Simplified Arabic" w:cs="Simplified Arabic"/>
                <w:rtl/>
                <w:lang w:bidi="ar-IQ"/>
              </w:rPr>
              <w:t>ـمجمل الربح/ المبيعات</w:t>
            </w:r>
          </w:p>
          <w:p w:rsidR="00E7048C" w:rsidRDefault="00E7048C" w:rsidP="006C0D55">
            <w:pPr>
              <w:bidi/>
              <w:spacing w:line="360" w:lineRule="auto"/>
              <w:ind w:right="-142"/>
              <w:jc w:val="both"/>
              <w:rPr>
                <w:rFonts w:ascii="Simplified Arabic" w:hAnsi="Simplified Arabic" w:cs="Simplified Arabic"/>
                <w:rtl/>
                <w:lang w:bidi="ar-IQ"/>
              </w:rPr>
            </w:pPr>
            <w:r>
              <w:rPr>
                <w:rFonts w:ascii="Simplified Arabic" w:hAnsi="Simplified Arabic" w:cs="Simplified Arabic"/>
                <w:rtl/>
                <w:lang w:bidi="ar-IQ"/>
              </w:rPr>
              <w:lastRenderedPageBreak/>
              <w:t>3ـ.</w:t>
            </w:r>
            <w:r w:rsidR="002B2B90">
              <w:rPr>
                <w:rFonts w:ascii="Simplified Arabic" w:hAnsi="Simplified Arabic" w:cs="Simplified Arabic" w:hint="cs"/>
                <w:rtl/>
                <w:lang w:bidi="ar-IQ"/>
              </w:rPr>
              <w:t xml:space="preserve"> </w:t>
            </w:r>
            <w:r>
              <w:rPr>
                <w:rFonts w:ascii="Simplified Arabic" w:hAnsi="Simplified Arabic" w:cs="Simplified Arabic"/>
                <w:rtl/>
                <w:lang w:bidi="ar-IQ"/>
              </w:rPr>
              <w:t>صافي الدخل/حقوق المساهمين</w:t>
            </w:r>
          </w:p>
          <w:p w:rsidR="00E7048C" w:rsidRDefault="00E7048C" w:rsidP="006C0D55">
            <w:pPr>
              <w:bidi/>
              <w:spacing w:line="360" w:lineRule="auto"/>
              <w:ind w:right="-142"/>
              <w:jc w:val="both"/>
              <w:rPr>
                <w:rFonts w:ascii="Simplified Arabic" w:eastAsia="SimSun" w:hAnsi="Simplified Arabic" w:cs="Simplified Arabic"/>
                <w:sz w:val="24"/>
                <w:szCs w:val="24"/>
                <w:lang w:eastAsia="zh-CN" w:bidi="ar-IQ"/>
              </w:rPr>
            </w:pPr>
            <w:r>
              <w:rPr>
                <w:rFonts w:ascii="Simplified Arabic" w:hAnsi="Simplified Arabic" w:cs="Simplified Arabic"/>
                <w:rtl/>
                <w:lang w:bidi="ar-IQ"/>
              </w:rPr>
              <w:t>4.</w:t>
            </w:r>
            <w:r w:rsidR="002B2B90">
              <w:rPr>
                <w:rFonts w:ascii="Simplified Arabic" w:hAnsi="Simplified Arabic" w:cs="Simplified Arabic" w:hint="cs"/>
                <w:rtl/>
                <w:lang w:bidi="ar-IQ"/>
              </w:rPr>
              <w:t xml:space="preserve"> </w:t>
            </w:r>
            <w:r>
              <w:rPr>
                <w:rFonts w:ascii="Simplified Arabic" w:hAnsi="Simplified Arabic" w:cs="Simplified Arabic"/>
                <w:rtl/>
                <w:lang w:bidi="ar-IQ"/>
              </w:rPr>
              <w:t>(صافي الدخل قبل الفائدة والضرائب/ مصروف الفائدة</w:t>
            </w:r>
          </w:p>
        </w:tc>
      </w:tr>
      <w:tr w:rsidR="00E7048C" w:rsidTr="00E7048C">
        <w:tc>
          <w:tcPr>
            <w:tcW w:w="3369" w:type="dxa"/>
            <w:tcBorders>
              <w:top w:val="single" w:sz="4" w:space="0" w:color="000000"/>
              <w:left w:val="single" w:sz="4" w:space="0" w:color="000000"/>
              <w:bottom w:val="single" w:sz="4" w:space="0" w:color="000000"/>
              <w:right w:val="single" w:sz="4" w:space="0" w:color="000000"/>
            </w:tcBorders>
            <w:hideMark/>
          </w:tcPr>
          <w:p w:rsidR="00E7048C" w:rsidRDefault="00E7048C" w:rsidP="006C0D55">
            <w:pPr>
              <w:bidi/>
              <w:spacing w:line="360" w:lineRule="auto"/>
              <w:ind w:right="-142"/>
              <w:jc w:val="both"/>
              <w:rPr>
                <w:rFonts w:ascii="Simplified Arabic" w:eastAsia="SimSun" w:hAnsi="Simplified Arabic" w:cs="Simplified Arabic"/>
                <w:sz w:val="24"/>
                <w:szCs w:val="24"/>
                <w:rtl/>
                <w:lang w:eastAsia="zh-CN" w:bidi="ar-IQ"/>
              </w:rPr>
            </w:pPr>
            <w:r>
              <w:rPr>
                <w:rFonts w:ascii="Simplified Arabic" w:hAnsi="Simplified Arabic" w:cs="Simplified Arabic"/>
                <w:u w:val="single"/>
                <w:rtl/>
                <w:lang w:bidi="ar-IQ"/>
              </w:rPr>
              <w:lastRenderedPageBreak/>
              <w:t xml:space="preserve">النشاط </w:t>
            </w:r>
            <w:r>
              <w:rPr>
                <w:rFonts w:ascii="Simplified Arabic" w:hAnsi="Simplified Arabic" w:cs="Simplified Arabic"/>
                <w:lang w:bidi="ar-IQ"/>
              </w:rPr>
              <w:t xml:space="preserve">Activity    </w:t>
            </w:r>
          </w:p>
          <w:p w:rsidR="00E7048C" w:rsidRDefault="00E7048C" w:rsidP="006C0D55">
            <w:pPr>
              <w:numPr>
                <w:ilvl w:val="0"/>
                <w:numId w:val="8"/>
              </w:numPr>
              <w:bidi/>
              <w:spacing w:after="0" w:line="360" w:lineRule="auto"/>
              <w:ind w:right="-142"/>
              <w:jc w:val="both"/>
              <w:rPr>
                <w:rFonts w:ascii="Simplified Arabic" w:hAnsi="Simplified Arabic" w:cs="Simplified Arabic"/>
                <w:lang w:bidi="ar-IQ"/>
              </w:rPr>
            </w:pPr>
            <w:r>
              <w:rPr>
                <w:rFonts w:ascii="Simplified Arabic" w:hAnsi="Simplified Arabic" w:cs="Simplified Arabic"/>
                <w:rtl/>
                <w:lang w:bidi="ar-IQ"/>
              </w:rPr>
              <w:t>معدل دوران المدينين</w:t>
            </w:r>
          </w:p>
          <w:p w:rsidR="00E7048C" w:rsidRDefault="00E7048C" w:rsidP="006C0D55">
            <w:pPr>
              <w:numPr>
                <w:ilvl w:val="0"/>
                <w:numId w:val="8"/>
              </w:numPr>
              <w:bidi/>
              <w:spacing w:after="0" w:line="360" w:lineRule="auto"/>
              <w:ind w:right="-142"/>
              <w:jc w:val="both"/>
              <w:rPr>
                <w:rFonts w:ascii="Simplified Arabic" w:hAnsi="Simplified Arabic" w:cs="Simplified Arabic"/>
                <w:lang w:bidi="ar-IQ"/>
              </w:rPr>
            </w:pPr>
            <w:r>
              <w:rPr>
                <w:rFonts w:ascii="Simplified Arabic" w:hAnsi="Simplified Arabic" w:cs="Simplified Arabic"/>
                <w:rtl/>
                <w:lang w:bidi="ar-IQ"/>
              </w:rPr>
              <w:t>معدل دوران المخزون</w:t>
            </w:r>
          </w:p>
          <w:p w:rsidR="00E7048C" w:rsidRDefault="00E7048C" w:rsidP="006C0D55">
            <w:pPr>
              <w:numPr>
                <w:ilvl w:val="0"/>
                <w:numId w:val="8"/>
              </w:numPr>
              <w:bidi/>
              <w:spacing w:after="0" w:line="360" w:lineRule="auto"/>
              <w:ind w:right="-142"/>
              <w:jc w:val="both"/>
              <w:rPr>
                <w:rFonts w:ascii="Simplified Arabic" w:eastAsia="SimSun" w:hAnsi="Simplified Arabic" w:cs="Simplified Arabic"/>
                <w:sz w:val="24"/>
                <w:szCs w:val="24"/>
                <w:lang w:eastAsia="zh-CN" w:bidi="ar-IQ"/>
              </w:rPr>
            </w:pPr>
            <w:r>
              <w:rPr>
                <w:rFonts w:ascii="Simplified Arabic" w:hAnsi="Simplified Arabic" w:cs="Simplified Arabic"/>
                <w:rtl/>
                <w:lang w:bidi="ar-IQ"/>
              </w:rPr>
              <w:t>معدل دوران الأصول</w:t>
            </w:r>
          </w:p>
        </w:tc>
        <w:tc>
          <w:tcPr>
            <w:tcW w:w="6038" w:type="dxa"/>
            <w:tcBorders>
              <w:top w:val="single" w:sz="4" w:space="0" w:color="000000"/>
              <w:left w:val="single" w:sz="4" w:space="0" w:color="000000"/>
              <w:bottom w:val="single" w:sz="4" w:space="0" w:color="000000"/>
              <w:right w:val="single" w:sz="4" w:space="0" w:color="000000"/>
            </w:tcBorders>
          </w:tcPr>
          <w:p w:rsidR="00E7048C" w:rsidRDefault="00E7048C" w:rsidP="006C0D55">
            <w:pPr>
              <w:bidi/>
              <w:spacing w:line="360" w:lineRule="auto"/>
              <w:ind w:right="-142"/>
              <w:jc w:val="both"/>
              <w:rPr>
                <w:rFonts w:ascii="Simplified Arabic" w:eastAsia="SimSun" w:hAnsi="Simplified Arabic" w:cs="Simplified Arabic"/>
                <w:sz w:val="24"/>
                <w:szCs w:val="24"/>
                <w:rtl/>
                <w:lang w:eastAsia="zh-CN" w:bidi="ar-IQ"/>
              </w:rPr>
            </w:pPr>
          </w:p>
          <w:p w:rsidR="00E7048C" w:rsidRDefault="00E7048C" w:rsidP="006C0D55">
            <w:pPr>
              <w:bidi/>
              <w:spacing w:line="360" w:lineRule="auto"/>
              <w:ind w:right="-142"/>
              <w:jc w:val="both"/>
              <w:rPr>
                <w:rFonts w:ascii="Simplified Arabic" w:hAnsi="Simplified Arabic" w:cs="Simplified Arabic"/>
                <w:rtl/>
                <w:lang w:bidi="ar-IQ"/>
              </w:rPr>
            </w:pPr>
            <w:r>
              <w:rPr>
                <w:rFonts w:ascii="Simplified Arabic" w:hAnsi="Simplified Arabic" w:cs="Simplified Arabic"/>
                <w:rtl/>
                <w:lang w:bidi="ar-IQ"/>
              </w:rPr>
              <w:t>1</w:t>
            </w:r>
            <w:r w:rsidR="00EE3D1A">
              <w:rPr>
                <w:rFonts w:ascii="Simplified Arabic" w:hAnsi="Simplified Arabic" w:cs="Simplified Arabic" w:hint="cs"/>
                <w:rtl/>
                <w:lang w:bidi="ar-IQ"/>
              </w:rPr>
              <w:t xml:space="preserve">. </w:t>
            </w:r>
            <w:r>
              <w:rPr>
                <w:rFonts w:ascii="Simplified Arabic" w:hAnsi="Simplified Arabic" w:cs="Simplified Arabic"/>
                <w:rtl/>
                <w:lang w:bidi="ar-IQ"/>
              </w:rPr>
              <w:t>المبيعات/متوسط حسابات المدينين</w:t>
            </w:r>
          </w:p>
          <w:p w:rsidR="00E7048C" w:rsidRDefault="00E7048C" w:rsidP="006C0D55">
            <w:pPr>
              <w:bidi/>
              <w:spacing w:line="360" w:lineRule="auto"/>
              <w:ind w:right="-142"/>
              <w:jc w:val="both"/>
              <w:rPr>
                <w:rFonts w:ascii="Simplified Arabic" w:hAnsi="Simplified Arabic" w:cs="Simplified Arabic"/>
                <w:rtl/>
                <w:lang w:bidi="ar-IQ"/>
              </w:rPr>
            </w:pPr>
            <w:r>
              <w:rPr>
                <w:rFonts w:ascii="Simplified Arabic" w:hAnsi="Simplified Arabic" w:cs="Simplified Arabic"/>
                <w:rtl/>
                <w:lang w:bidi="ar-IQ"/>
              </w:rPr>
              <w:t>2</w:t>
            </w:r>
            <w:r w:rsidR="00EE3D1A">
              <w:rPr>
                <w:rFonts w:ascii="Simplified Arabic" w:hAnsi="Simplified Arabic" w:cs="Simplified Arabic" w:hint="cs"/>
                <w:rtl/>
                <w:lang w:bidi="ar-IQ"/>
              </w:rPr>
              <w:t xml:space="preserve">. </w:t>
            </w:r>
            <w:r>
              <w:rPr>
                <w:rFonts w:ascii="Simplified Arabic" w:hAnsi="Simplified Arabic" w:cs="Simplified Arabic"/>
                <w:rtl/>
                <w:lang w:bidi="ar-IQ"/>
              </w:rPr>
              <w:t>تكلفة البضاعة المباعة/متوسط المخزون</w:t>
            </w:r>
          </w:p>
          <w:p w:rsidR="00E7048C" w:rsidRDefault="00E7048C" w:rsidP="006C0D55">
            <w:pPr>
              <w:bidi/>
              <w:spacing w:line="360" w:lineRule="auto"/>
              <w:ind w:right="-142"/>
              <w:jc w:val="both"/>
              <w:rPr>
                <w:rFonts w:ascii="Simplified Arabic" w:eastAsia="SimSun" w:hAnsi="Simplified Arabic" w:cs="Simplified Arabic"/>
                <w:sz w:val="24"/>
                <w:szCs w:val="24"/>
                <w:lang w:eastAsia="zh-CN" w:bidi="ar-IQ"/>
              </w:rPr>
            </w:pPr>
            <w:r>
              <w:rPr>
                <w:rFonts w:ascii="Simplified Arabic" w:hAnsi="Simplified Arabic" w:cs="Simplified Arabic"/>
                <w:rtl/>
                <w:lang w:bidi="ar-IQ"/>
              </w:rPr>
              <w:t>3</w:t>
            </w:r>
            <w:r w:rsidR="00EE3D1A">
              <w:rPr>
                <w:rFonts w:ascii="Simplified Arabic" w:hAnsi="Simplified Arabic" w:cs="Simplified Arabic" w:hint="cs"/>
                <w:rtl/>
                <w:lang w:bidi="ar-IQ"/>
              </w:rPr>
              <w:t xml:space="preserve">. </w:t>
            </w:r>
            <w:r>
              <w:rPr>
                <w:rFonts w:ascii="Simplified Arabic" w:hAnsi="Simplified Arabic" w:cs="Simplified Arabic"/>
                <w:rtl/>
                <w:lang w:bidi="ar-IQ"/>
              </w:rPr>
              <w:t>المبيعات/إجمالي الأصول</w:t>
            </w:r>
          </w:p>
        </w:tc>
      </w:tr>
    </w:tbl>
    <w:p w:rsidR="00E7048C" w:rsidRDefault="00E7048C" w:rsidP="00E7048C">
      <w:pPr>
        <w:bidi/>
        <w:spacing w:line="360" w:lineRule="auto"/>
        <w:ind w:firstLine="630"/>
        <w:jc w:val="both"/>
        <w:rPr>
          <w:rFonts w:asciiTheme="majorBidi" w:hAnsiTheme="majorBidi" w:cstheme="majorBidi"/>
          <w:sz w:val="28"/>
          <w:szCs w:val="28"/>
          <w:rtl/>
        </w:rPr>
      </w:pPr>
    </w:p>
    <w:sectPr w:rsidR="00E7048C" w:rsidSect="000236B5">
      <w:pgSz w:w="12240" w:h="15840"/>
      <w:pgMar w:top="90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2DC7" w:rsidRDefault="006A2DC7" w:rsidP="004C53E1">
      <w:pPr>
        <w:spacing w:after="0" w:line="240" w:lineRule="auto"/>
      </w:pPr>
      <w:r>
        <w:separator/>
      </w:r>
    </w:p>
  </w:endnote>
  <w:endnote w:type="continuationSeparator" w:id="0">
    <w:p w:rsidR="006A2DC7" w:rsidRDefault="006A2DC7" w:rsidP="004C53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plified Arabic">
    <w:altName w:val="Times New Roman"/>
    <w:panose1 w:val="02020603050405020304"/>
    <w:charset w:val="00"/>
    <w:family w:val="roman"/>
    <w:pitch w:val="variable"/>
    <w:sig w:usb0="00000000" w:usb1="00000000" w:usb2="00000008" w:usb3="00000000" w:csb0="0000004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2DC7" w:rsidRDefault="006A2DC7" w:rsidP="004C53E1">
      <w:pPr>
        <w:spacing w:after="0" w:line="240" w:lineRule="auto"/>
      </w:pPr>
      <w:r>
        <w:separator/>
      </w:r>
    </w:p>
  </w:footnote>
  <w:footnote w:type="continuationSeparator" w:id="0">
    <w:p w:rsidR="006A2DC7" w:rsidRDefault="006A2DC7" w:rsidP="004C53E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CF6EAD"/>
    <w:multiLevelType w:val="hybridMultilevel"/>
    <w:tmpl w:val="2C7AAF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150442E"/>
    <w:multiLevelType w:val="hybridMultilevel"/>
    <w:tmpl w:val="C1B27CCA"/>
    <w:lvl w:ilvl="0" w:tplc="0409000F">
      <w:start w:val="1"/>
      <w:numFmt w:val="decimal"/>
      <w:lvlText w:val="%1."/>
      <w:lvlJc w:val="left"/>
      <w:pPr>
        <w:tabs>
          <w:tab w:val="num" w:pos="746"/>
        </w:tabs>
        <w:ind w:left="746" w:hanging="360"/>
      </w:pPr>
    </w:lvl>
    <w:lvl w:ilvl="1" w:tplc="04090003">
      <w:start w:val="1"/>
      <w:numFmt w:val="bullet"/>
      <w:lvlText w:val="o"/>
      <w:lvlJc w:val="left"/>
      <w:pPr>
        <w:tabs>
          <w:tab w:val="num" w:pos="1466"/>
        </w:tabs>
        <w:ind w:left="1466" w:hanging="360"/>
      </w:pPr>
      <w:rPr>
        <w:rFonts w:ascii="Courier New" w:hAnsi="Courier New" w:cs="Courier New" w:hint="default"/>
      </w:rPr>
    </w:lvl>
    <w:lvl w:ilvl="2" w:tplc="04090005">
      <w:start w:val="1"/>
      <w:numFmt w:val="bullet"/>
      <w:lvlText w:val=""/>
      <w:lvlJc w:val="left"/>
      <w:pPr>
        <w:tabs>
          <w:tab w:val="num" w:pos="2186"/>
        </w:tabs>
        <w:ind w:left="2186" w:hanging="360"/>
      </w:pPr>
      <w:rPr>
        <w:rFonts w:ascii="Wingdings" w:hAnsi="Wingdings" w:hint="default"/>
      </w:rPr>
    </w:lvl>
    <w:lvl w:ilvl="3" w:tplc="04090001">
      <w:start w:val="1"/>
      <w:numFmt w:val="bullet"/>
      <w:lvlText w:val=""/>
      <w:lvlJc w:val="left"/>
      <w:pPr>
        <w:tabs>
          <w:tab w:val="num" w:pos="2906"/>
        </w:tabs>
        <w:ind w:left="2906" w:hanging="360"/>
      </w:pPr>
      <w:rPr>
        <w:rFonts w:ascii="Symbol" w:hAnsi="Symbol" w:hint="default"/>
      </w:rPr>
    </w:lvl>
    <w:lvl w:ilvl="4" w:tplc="04090003">
      <w:start w:val="1"/>
      <w:numFmt w:val="bullet"/>
      <w:lvlText w:val="o"/>
      <w:lvlJc w:val="left"/>
      <w:pPr>
        <w:tabs>
          <w:tab w:val="num" w:pos="3626"/>
        </w:tabs>
        <w:ind w:left="3626" w:hanging="360"/>
      </w:pPr>
      <w:rPr>
        <w:rFonts w:ascii="Courier New" w:hAnsi="Courier New" w:cs="Courier New" w:hint="default"/>
      </w:rPr>
    </w:lvl>
    <w:lvl w:ilvl="5" w:tplc="04090005">
      <w:start w:val="1"/>
      <w:numFmt w:val="bullet"/>
      <w:lvlText w:val=""/>
      <w:lvlJc w:val="left"/>
      <w:pPr>
        <w:tabs>
          <w:tab w:val="num" w:pos="4346"/>
        </w:tabs>
        <w:ind w:left="4346" w:hanging="360"/>
      </w:pPr>
      <w:rPr>
        <w:rFonts w:ascii="Wingdings" w:hAnsi="Wingdings" w:hint="default"/>
      </w:rPr>
    </w:lvl>
    <w:lvl w:ilvl="6" w:tplc="04090001">
      <w:start w:val="1"/>
      <w:numFmt w:val="bullet"/>
      <w:lvlText w:val=""/>
      <w:lvlJc w:val="left"/>
      <w:pPr>
        <w:tabs>
          <w:tab w:val="num" w:pos="5066"/>
        </w:tabs>
        <w:ind w:left="5066" w:hanging="360"/>
      </w:pPr>
      <w:rPr>
        <w:rFonts w:ascii="Symbol" w:hAnsi="Symbol" w:hint="default"/>
      </w:rPr>
    </w:lvl>
    <w:lvl w:ilvl="7" w:tplc="04090003">
      <w:start w:val="1"/>
      <w:numFmt w:val="bullet"/>
      <w:lvlText w:val="o"/>
      <w:lvlJc w:val="left"/>
      <w:pPr>
        <w:tabs>
          <w:tab w:val="num" w:pos="5786"/>
        </w:tabs>
        <w:ind w:left="5786" w:hanging="360"/>
      </w:pPr>
      <w:rPr>
        <w:rFonts w:ascii="Courier New" w:hAnsi="Courier New" w:cs="Courier New" w:hint="default"/>
      </w:rPr>
    </w:lvl>
    <w:lvl w:ilvl="8" w:tplc="04090005">
      <w:start w:val="1"/>
      <w:numFmt w:val="bullet"/>
      <w:lvlText w:val=""/>
      <w:lvlJc w:val="left"/>
      <w:pPr>
        <w:tabs>
          <w:tab w:val="num" w:pos="6506"/>
        </w:tabs>
        <w:ind w:left="6506" w:hanging="360"/>
      </w:pPr>
      <w:rPr>
        <w:rFonts w:ascii="Wingdings" w:hAnsi="Wingdings" w:hint="default"/>
      </w:rPr>
    </w:lvl>
  </w:abstractNum>
  <w:abstractNum w:abstractNumId="2">
    <w:nsid w:val="23BB7F5D"/>
    <w:multiLevelType w:val="hybridMultilevel"/>
    <w:tmpl w:val="F056D0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25EE4563"/>
    <w:multiLevelType w:val="hybridMultilevel"/>
    <w:tmpl w:val="5344C69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5B80082F"/>
    <w:multiLevelType w:val="hybridMultilevel"/>
    <w:tmpl w:val="50EE21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5E00007E"/>
    <w:multiLevelType w:val="hybridMultilevel"/>
    <w:tmpl w:val="29B0CE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676552F8"/>
    <w:multiLevelType w:val="hybridMultilevel"/>
    <w:tmpl w:val="5E5A0B9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6F462CD2"/>
    <w:multiLevelType w:val="hybridMultilevel"/>
    <w:tmpl w:val="300469EE"/>
    <w:lvl w:ilvl="0" w:tplc="B138662C">
      <w:start w:val="1"/>
      <w:numFmt w:val="arabicAbjad"/>
      <w:lvlText w:val="%1."/>
      <w:lvlJc w:val="left"/>
      <w:pPr>
        <w:tabs>
          <w:tab w:val="num" w:pos="746"/>
        </w:tabs>
        <w:ind w:left="746" w:hanging="360"/>
      </w:pPr>
    </w:lvl>
    <w:lvl w:ilvl="1" w:tplc="04090003">
      <w:start w:val="1"/>
      <w:numFmt w:val="bullet"/>
      <w:lvlText w:val="o"/>
      <w:lvlJc w:val="left"/>
      <w:pPr>
        <w:tabs>
          <w:tab w:val="num" w:pos="1466"/>
        </w:tabs>
        <w:ind w:left="1466" w:hanging="360"/>
      </w:pPr>
      <w:rPr>
        <w:rFonts w:ascii="Courier New" w:hAnsi="Courier New" w:cs="Courier New" w:hint="default"/>
      </w:rPr>
    </w:lvl>
    <w:lvl w:ilvl="2" w:tplc="04090005">
      <w:start w:val="1"/>
      <w:numFmt w:val="bullet"/>
      <w:lvlText w:val=""/>
      <w:lvlJc w:val="left"/>
      <w:pPr>
        <w:tabs>
          <w:tab w:val="num" w:pos="2186"/>
        </w:tabs>
        <w:ind w:left="2186" w:hanging="360"/>
      </w:pPr>
      <w:rPr>
        <w:rFonts w:ascii="Wingdings" w:hAnsi="Wingdings" w:hint="default"/>
      </w:rPr>
    </w:lvl>
    <w:lvl w:ilvl="3" w:tplc="04090001">
      <w:start w:val="1"/>
      <w:numFmt w:val="bullet"/>
      <w:lvlText w:val=""/>
      <w:lvlJc w:val="left"/>
      <w:pPr>
        <w:tabs>
          <w:tab w:val="num" w:pos="2906"/>
        </w:tabs>
        <w:ind w:left="2906" w:hanging="360"/>
      </w:pPr>
      <w:rPr>
        <w:rFonts w:ascii="Symbol" w:hAnsi="Symbol" w:hint="default"/>
      </w:rPr>
    </w:lvl>
    <w:lvl w:ilvl="4" w:tplc="04090003">
      <w:start w:val="1"/>
      <w:numFmt w:val="bullet"/>
      <w:lvlText w:val="o"/>
      <w:lvlJc w:val="left"/>
      <w:pPr>
        <w:tabs>
          <w:tab w:val="num" w:pos="3626"/>
        </w:tabs>
        <w:ind w:left="3626" w:hanging="360"/>
      </w:pPr>
      <w:rPr>
        <w:rFonts w:ascii="Courier New" w:hAnsi="Courier New" w:cs="Courier New" w:hint="default"/>
      </w:rPr>
    </w:lvl>
    <w:lvl w:ilvl="5" w:tplc="04090005">
      <w:start w:val="1"/>
      <w:numFmt w:val="bullet"/>
      <w:lvlText w:val=""/>
      <w:lvlJc w:val="left"/>
      <w:pPr>
        <w:tabs>
          <w:tab w:val="num" w:pos="4346"/>
        </w:tabs>
        <w:ind w:left="4346" w:hanging="360"/>
      </w:pPr>
      <w:rPr>
        <w:rFonts w:ascii="Wingdings" w:hAnsi="Wingdings" w:hint="default"/>
      </w:rPr>
    </w:lvl>
    <w:lvl w:ilvl="6" w:tplc="04090001">
      <w:start w:val="1"/>
      <w:numFmt w:val="bullet"/>
      <w:lvlText w:val=""/>
      <w:lvlJc w:val="left"/>
      <w:pPr>
        <w:tabs>
          <w:tab w:val="num" w:pos="5066"/>
        </w:tabs>
        <w:ind w:left="5066" w:hanging="360"/>
      </w:pPr>
      <w:rPr>
        <w:rFonts w:ascii="Symbol" w:hAnsi="Symbol" w:hint="default"/>
      </w:rPr>
    </w:lvl>
    <w:lvl w:ilvl="7" w:tplc="04090003">
      <w:start w:val="1"/>
      <w:numFmt w:val="bullet"/>
      <w:lvlText w:val="o"/>
      <w:lvlJc w:val="left"/>
      <w:pPr>
        <w:tabs>
          <w:tab w:val="num" w:pos="5786"/>
        </w:tabs>
        <w:ind w:left="5786" w:hanging="360"/>
      </w:pPr>
      <w:rPr>
        <w:rFonts w:ascii="Courier New" w:hAnsi="Courier New" w:cs="Courier New" w:hint="default"/>
      </w:rPr>
    </w:lvl>
    <w:lvl w:ilvl="8" w:tplc="04090005">
      <w:start w:val="1"/>
      <w:numFmt w:val="bullet"/>
      <w:lvlText w:val=""/>
      <w:lvlJc w:val="left"/>
      <w:pPr>
        <w:tabs>
          <w:tab w:val="num" w:pos="6506"/>
        </w:tabs>
        <w:ind w:left="6506" w:hanging="360"/>
      </w:pPr>
      <w:rPr>
        <w:rFonts w:ascii="Wingdings" w:hAnsi="Wingdings" w:hint="default"/>
      </w:rPr>
    </w:lvl>
  </w:abstractNum>
  <w:num w:numId="1">
    <w:abstractNumId w:val="0"/>
  </w:num>
  <w:num w:numId="2">
    <w:abstractNumId w:val="1"/>
    <w:lvlOverride w:ilvl="0">
      <w:startOverride w:val="1"/>
    </w:lvlOverride>
    <w:lvlOverride w:ilvl="1"/>
    <w:lvlOverride w:ilvl="2"/>
    <w:lvlOverride w:ilvl="3"/>
    <w:lvlOverride w:ilvl="4"/>
    <w:lvlOverride w:ilvl="5"/>
    <w:lvlOverride w:ilvl="6"/>
    <w:lvlOverride w:ilvl="7"/>
    <w:lvlOverride w:ilvl="8"/>
  </w:num>
  <w:num w:numId="3">
    <w:abstractNumId w:val="7"/>
    <w:lvlOverride w:ilvl="0">
      <w:startOverride w:val="1"/>
    </w:lvlOverride>
    <w:lvlOverride w:ilvl="1"/>
    <w:lvlOverride w:ilvl="2"/>
    <w:lvlOverride w:ilvl="3"/>
    <w:lvlOverride w:ilvl="4"/>
    <w:lvlOverride w:ilvl="5"/>
    <w:lvlOverride w:ilvl="6"/>
    <w:lvlOverride w:ilvl="7"/>
    <w:lvlOverride w:ilvl="8"/>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6810"/>
    <w:rsid w:val="00000443"/>
    <w:rsid w:val="00002D8A"/>
    <w:rsid w:val="00003C1E"/>
    <w:rsid w:val="000052F5"/>
    <w:rsid w:val="00017E0A"/>
    <w:rsid w:val="000236B5"/>
    <w:rsid w:val="000305AD"/>
    <w:rsid w:val="0003209E"/>
    <w:rsid w:val="000369AF"/>
    <w:rsid w:val="00036E8B"/>
    <w:rsid w:val="00041F94"/>
    <w:rsid w:val="00042F2B"/>
    <w:rsid w:val="00063370"/>
    <w:rsid w:val="00063B5C"/>
    <w:rsid w:val="00064515"/>
    <w:rsid w:val="00067961"/>
    <w:rsid w:val="00072119"/>
    <w:rsid w:val="000847C8"/>
    <w:rsid w:val="00086C4D"/>
    <w:rsid w:val="00090CAD"/>
    <w:rsid w:val="000D0D45"/>
    <w:rsid w:val="000D44EA"/>
    <w:rsid w:val="000E73C3"/>
    <w:rsid w:val="001000C7"/>
    <w:rsid w:val="0011685C"/>
    <w:rsid w:val="00143E12"/>
    <w:rsid w:val="00150DC4"/>
    <w:rsid w:val="00155799"/>
    <w:rsid w:val="001673D4"/>
    <w:rsid w:val="001732A8"/>
    <w:rsid w:val="00177BE0"/>
    <w:rsid w:val="00183CD4"/>
    <w:rsid w:val="0019355C"/>
    <w:rsid w:val="001C700A"/>
    <w:rsid w:val="001C7252"/>
    <w:rsid w:val="001C77BE"/>
    <w:rsid w:val="001E79FC"/>
    <w:rsid w:val="001F03D0"/>
    <w:rsid w:val="001F10C5"/>
    <w:rsid w:val="002073D1"/>
    <w:rsid w:val="002212C6"/>
    <w:rsid w:val="00234D94"/>
    <w:rsid w:val="00241A97"/>
    <w:rsid w:val="002702DD"/>
    <w:rsid w:val="00283B3F"/>
    <w:rsid w:val="002A03EB"/>
    <w:rsid w:val="002B2B90"/>
    <w:rsid w:val="002C2024"/>
    <w:rsid w:val="002D1930"/>
    <w:rsid w:val="00303C90"/>
    <w:rsid w:val="0031563F"/>
    <w:rsid w:val="00316B86"/>
    <w:rsid w:val="00326ED8"/>
    <w:rsid w:val="00335431"/>
    <w:rsid w:val="00336E9A"/>
    <w:rsid w:val="00337671"/>
    <w:rsid w:val="003451F3"/>
    <w:rsid w:val="00346816"/>
    <w:rsid w:val="003508F0"/>
    <w:rsid w:val="00351BD9"/>
    <w:rsid w:val="003538D7"/>
    <w:rsid w:val="003759D9"/>
    <w:rsid w:val="003A5B83"/>
    <w:rsid w:val="003B0677"/>
    <w:rsid w:val="003B4D57"/>
    <w:rsid w:val="003C0E60"/>
    <w:rsid w:val="003C2DB8"/>
    <w:rsid w:val="003C53B4"/>
    <w:rsid w:val="003D1146"/>
    <w:rsid w:val="0040735A"/>
    <w:rsid w:val="00415D1D"/>
    <w:rsid w:val="00424025"/>
    <w:rsid w:val="00425C5C"/>
    <w:rsid w:val="0043167E"/>
    <w:rsid w:val="00455C8B"/>
    <w:rsid w:val="00456914"/>
    <w:rsid w:val="0046176D"/>
    <w:rsid w:val="0048153C"/>
    <w:rsid w:val="00496B27"/>
    <w:rsid w:val="004A63E5"/>
    <w:rsid w:val="004B0F8F"/>
    <w:rsid w:val="004C00D3"/>
    <w:rsid w:val="004C53E1"/>
    <w:rsid w:val="004C5CF3"/>
    <w:rsid w:val="004E4C1D"/>
    <w:rsid w:val="004F4D5E"/>
    <w:rsid w:val="00501F7F"/>
    <w:rsid w:val="00525EF9"/>
    <w:rsid w:val="005266CF"/>
    <w:rsid w:val="005412AD"/>
    <w:rsid w:val="00543025"/>
    <w:rsid w:val="0054335E"/>
    <w:rsid w:val="00552EEE"/>
    <w:rsid w:val="00592194"/>
    <w:rsid w:val="00597469"/>
    <w:rsid w:val="005B44CD"/>
    <w:rsid w:val="005C6BA5"/>
    <w:rsid w:val="005C7EC5"/>
    <w:rsid w:val="005D7A50"/>
    <w:rsid w:val="005F4C7E"/>
    <w:rsid w:val="005F5121"/>
    <w:rsid w:val="005F67AA"/>
    <w:rsid w:val="006001CD"/>
    <w:rsid w:val="00616FF7"/>
    <w:rsid w:val="00622A00"/>
    <w:rsid w:val="006419A7"/>
    <w:rsid w:val="006617EF"/>
    <w:rsid w:val="006621DC"/>
    <w:rsid w:val="006622EE"/>
    <w:rsid w:val="00690EAE"/>
    <w:rsid w:val="00693AC1"/>
    <w:rsid w:val="00696FB4"/>
    <w:rsid w:val="006A2DC7"/>
    <w:rsid w:val="006A4A13"/>
    <w:rsid w:val="006A59EB"/>
    <w:rsid w:val="006B7B0F"/>
    <w:rsid w:val="006C0A4C"/>
    <w:rsid w:val="006C0D55"/>
    <w:rsid w:val="006E4490"/>
    <w:rsid w:val="00702371"/>
    <w:rsid w:val="00712B29"/>
    <w:rsid w:val="0071735F"/>
    <w:rsid w:val="00725754"/>
    <w:rsid w:val="00737A2F"/>
    <w:rsid w:val="00742872"/>
    <w:rsid w:val="007752BD"/>
    <w:rsid w:val="00775A0A"/>
    <w:rsid w:val="00785D72"/>
    <w:rsid w:val="00791020"/>
    <w:rsid w:val="00791838"/>
    <w:rsid w:val="007C30CC"/>
    <w:rsid w:val="007C44A8"/>
    <w:rsid w:val="007D0E55"/>
    <w:rsid w:val="007D2715"/>
    <w:rsid w:val="007D2E93"/>
    <w:rsid w:val="007D6260"/>
    <w:rsid w:val="007E4D73"/>
    <w:rsid w:val="007E61A2"/>
    <w:rsid w:val="007F5338"/>
    <w:rsid w:val="008002F7"/>
    <w:rsid w:val="008355EF"/>
    <w:rsid w:val="00842871"/>
    <w:rsid w:val="008468ED"/>
    <w:rsid w:val="008759DD"/>
    <w:rsid w:val="00882699"/>
    <w:rsid w:val="00884878"/>
    <w:rsid w:val="00887E85"/>
    <w:rsid w:val="008A5B56"/>
    <w:rsid w:val="008B14E0"/>
    <w:rsid w:val="008B158A"/>
    <w:rsid w:val="008B3B95"/>
    <w:rsid w:val="008C2489"/>
    <w:rsid w:val="008D33DF"/>
    <w:rsid w:val="0090544B"/>
    <w:rsid w:val="009104B9"/>
    <w:rsid w:val="00932F4D"/>
    <w:rsid w:val="00956809"/>
    <w:rsid w:val="00972335"/>
    <w:rsid w:val="009833BA"/>
    <w:rsid w:val="0098569C"/>
    <w:rsid w:val="00997422"/>
    <w:rsid w:val="0099775A"/>
    <w:rsid w:val="009A68A1"/>
    <w:rsid w:val="009B1873"/>
    <w:rsid w:val="009B7162"/>
    <w:rsid w:val="009C6D05"/>
    <w:rsid w:val="00A05920"/>
    <w:rsid w:val="00A079C8"/>
    <w:rsid w:val="00A1172E"/>
    <w:rsid w:val="00A2020E"/>
    <w:rsid w:val="00A50D31"/>
    <w:rsid w:val="00A53831"/>
    <w:rsid w:val="00A553A1"/>
    <w:rsid w:val="00A554E3"/>
    <w:rsid w:val="00A57C50"/>
    <w:rsid w:val="00A6251E"/>
    <w:rsid w:val="00A927C0"/>
    <w:rsid w:val="00AA3F7C"/>
    <w:rsid w:val="00AA4712"/>
    <w:rsid w:val="00AB57B5"/>
    <w:rsid w:val="00AD3105"/>
    <w:rsid w:val="00AD6A0D"/>
    <w:rsid w:val="00AE1D47"/>
    <w:rsid w:val="00AE3D02"/>
    <w:rsid w:val="00AE3EAE"/>
    <w:rsid w:val="00B04C8B"/>
    <w:rsid w:val="00B04F9F"/>
    <w:rsid w:val="00B155F9"/>
    <w:rsid w:val="00B23D8D"/>
    <w:rsid w:val="00B2442B"/>
    <w:rsid w:val="00B26166"/>
    <w:rsid w:val="00B41035"/>
    <w:rsid w:val="00B42866"/>
    <w:rsid w:val="00B432A1"/>
    <w:rsid w:val="00B4423D"/>
    <w:rsid w:val="00B536A8"/>
    <w:rsid w:val="00B57BEE"/>
    <w:rsid w:val="00B61367"/>
    <w:rsid w:val="00B620DD"/>
    <w:rsid w:val="00B811A9"/>
    <w:rsid w:val="00B83AA7"/>
    <w:rsid w:val="00B94300"/>
    <w:rsid w:val="00BA0B23"/>
    <w:rsid w:val="00BA1F85"/>
    <w:rsid w:val="00BA4A7A"/>
    <w:rsid w:val="00BB40FE"/>
    <w:rsid w:val="00BB5802"/>
    <w:rsid w:val="00BD2F48"/>
    <w:rsid w:val="00C05209"/>
    <w:rsid w:val="00C1352F"/>
    <w:rsid w:val="00C4244D"/>
    <w:rsid w:val="00C5085F"/>
    <w:rsid w:val="00C50C0F"/>
    <w:rsid w:val="00C60376"/>
    <w:rsid w:val="00C74BC6"/>
    <w:rsid w:val="00C96675"/>
    <w:rsid w:val="00CC664C"/>
    <w:rsid w:val="00CD1D95"/>
    <w:rsid w:val="00CD45FD"/>
    <w:rsid w:val="00CD64A0"/>
    <w:rsid w:val="00CE482E"/>
    <w:rsid w:val="00CF0BC2"/>
    <w:rsid w:val="00CF2D0F"/>
    <w:rsid w:val="00CF7861"/>
    <w:rsid w:val="00D00848"/>
    <w:rsid w:val="00D05EBE"/>
    <w:rsid w:val="00D42079"/>
    <w:rsid w:val="00D440BA"/>
    <w:rsid w:val="00D51ACE"/>
    <w:rsid w:val="00D67586"/>
    <w:rsid w:val="00D80734"/>
    <w:rsid w:val="00D80CBC"/>
    <w:rsid w:val="00D925EB"/>
    <w:rsid w:val="00D928FB"/>
    <w:rsid w:val="00D96559"/>
    <w:rsid w:val="00DA1127"/>
    <w:rsid w:val="00DA1B58"/>
    <w:rsid w:val="00DB0E40"/>
    <w:rsid w:val="00DB530D"/>
    <w:rsid w:val="00DB707D"/>
    <w:rsid w:val="00DC10F5"/>
    <w:rsid w:val="00DD2D26"/>
    <w:rsid w:val="00DD6F32"/>
    <w:rsid w:val="00DE5228"/>
    <w:rsid w:val="00DE5475"/>
    <w:rsid w:val="00DF5265"/>
    <w:rsid w:val="00DF7D5C"/>
    <w:rsid w:val="00E20B33"/>
    <w:rsid w:val="00E333D7"/>
    <w:rsid w:val="00E42C20"/>
    <w:rsid w:val="00E448D4"/>
    <w:rsid w:val="00E51B0B"/>
    <w:rsid w:val="00E5581D"/>
    <w:rsid w:val="00E57E44"/>
    <w:rsid w:val="00E65D38"/>
    <w:rsid w:val="00E7048C"/>
    <w:rsid w:val="00E714ED"/>
    <w:rsid w:val="00E7165B"/>
    <w:rsid w:val="00E8449B"/>
    <w:rsid w:val="00E84B89"/>
    <w:rsid w:val="00E922C8"/>
    <w:rsid w:val="00E95292"/>
    <w:rsid w:val="00EA5879"/>
    <w:rsid w:val="00EB5A47"/>
    <w:rsid w:val="00EC6810"/>
    <w:rsid w:val="00EC706A"/>
    <w:rsid w:val="00EE148E"/>
    <w:rsid w:val="00EE3D1A"/>
    <w:rsid w:val="00EE4B05"/>
    <w:rsid w:val="00F01530"/>
    <w:rsid w:val="00F05FC4"/>
    <w:rsid w:val="00F1411E"/>
    <w:rsid w:val="00F17A09"/>
    <w:rsid w:val="00F241B4"/>
    <w:rsid w:val="00F37659"/>
    <w:rsid w:val="00F44CF5"/>
    <w:rsid w:val="00F460F1"/>
    <w:rsid w:val="00F71CF9"/>
    <w:rsid w:val="00F9005C"/>
    <w:rsid w:val="00FA5CA5"/>
    <w:rsid w:val="00FA6E90"/>
    <w:rsid w:val="00FB328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57E4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uiPriority w:val="99"/>
    <w:semiHidden/>
    <w:unhideWhenUsed/>
    <w:rsid w:val="004C53E1"/>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C53E1"/>
    <w:rPr>
      <w:sz w:val="20"/>
      <w:szCs w:val="20"/>
    </w:rPr>
  </w:style>
  <w:style w:type="character" w:styleId="EndnoteReference">
    <w:name w:val="endnote reference"/>
    <w:semiHidden/>
    <w:unhideWhenUsed/>
    <w:rsid w:val="004C53E1"/>
    <w:rPr>
      <w:vertAlign w:val="superscript"/>
    </w:rPr>
  </w:style>
  <w:style w:type="paragraph" w:styleId="ListParagraph">
    <w:name w:val="List Paragraph"/>
    <w:basedOn w:val="Normal"/>
    <w:uiPriority w:val="34"/>
    <w:qFormat/>
    <w:rsid w:val="006E4490"/>
    <w:pPr>
      <w:ind w:left="720"/>
      <w:contextualSpacing/>
    </w:pPr>
  </w:style>
  <w:style w:type="character" w:customStyle="1" w:styleId="hps">
    <w:name w:val="hps"/>
    <w:basedOn w:val="DefaultParagraphFont"/>
    <w:rsid w:val="00E7048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57E4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uiPriority w:val="99"/>
    <w:semiHidden/>
    <w:unhideWhenUsed/>
    <w:rsid w:val="004C53E1"/>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C53E1"/>
    <w:rPr>
      <w:sz w:val="20"/>
      <w:szCs w:val="20"/>
    </w:rPr>
  </w:style>
  <w:style w:type="character" w:styleId="EndnoteReference">
    <w:name w:val="endnote reference"/>
    <w:semiHidden/>
    <w:unhideWhenUsed/>
    <w:rsid w:val="004C53E1"/>
    <w:rPr>
      <w:vertAlign w:val="superscript"/>
    </w:rPr>
  </w:style>
  <w:style w:type="paragraph" w:styleId="ListParagraph">
    <w:name w:val="List Paragraph"/>
    <w:basedOn w:val="Normal"/>
    <w:uiPriority w:val="34"/>
    <w:qFormat/>
    <w:rsid w:val="006E4490"/>
    <w:pPr>
      <w:ind w:left="720"/>
      <w:contextualSpacing/>
    </w:pPr>
  </w:style>
  <w:style w:type="character" w:customStyle="1" w:styleId="hps">
    <w:name w:val="hps"/>
    <w:basedOn w:val="DefaultParagraphFont"/>
    <w:rsid w:val="00E704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80081">
      <w:bodyDiv w:val="1"/>
      <w:marLeft w:val="0"/>
      <w:marRight w:val="0"/>
      <w:marTop w:val="0"/>
      <w:marBottom w:val="0"/>
      <w:divBdr>
        <w:top w:val="none" w:sz="0" w:space="0" w:color="auto"/>
        <w:left w:val="none" w:sz="0" w:space="0" w:color="auto"/>
        <w:bottom w:val="none" w:sz="0" w:space="0" w:color="auto"/>
        <w:right w:val="none" w:sz="0" w:space="0" w:color="auto"/>
      </w:divBdr>
    </w:div>
    <w:div w:id="17316670">
      <w:bodyDiv w:val="1"/>
      <w:marLeft w:val="0"/>
      <w:marRight w:val="0"/>
      <w:marTop w:val="0"/>
      <w:marBottom w:val="0"/>
      <w:divBdr>
        <w:top w:val="none" w:sz="0" w:space="0" w:color="auto"/>
        <w:left w:val="none" w:sz="0" w:space="0" w:color="auto"/>
        <w:bottom w:val="none" w:sz="0" w:space="0" w:color="auto"/>
        <w:right w:val="none" w:sz="0" w:space="0" w:color="auto"/>
      </w:divBdr>
    </w:div>
    <w:div w:id="17969113">
      <w:bodyDiv w:val="1"/>
      <w:marLeft w:val="0"/>
      <w:marRight w:val="0"/>
      <w:marTop w:val="0"/>
      <w:marBottom w:val="0"/>
      <w:divBdr>
        <w:top w:val="none" w:sz="0" w:space="0" w:color="auto"/>
        <w:left w:val="none" w:sz="0" w:space="0" w:color="auto"/>
        <w:bottom w:val="none" w:sz="0" w:space="0" w:color="auto"/>
        <w:right w:val="none" w:sz="0" w:space="0" w:color="auto"/>
      </w:divBdr>
    </w:div>
    <w:div w:id="38091550">
      <w:bodyDiv w:val="1"/>
      <w:marLeft w:val="0"/>
      <w:marRight w:val="0"/>
      <w:marTop w:val="0"/>
      <w:marBottom w:val="0"/>
      <w:divBdr>
        <w:top w:val="none" w:sz="0" w:space="0" w:color="auto"/>
        <w:left w:val="none" w:sz="0" w:space="0" w:color="auto"/>
        <w:bottom w:val="none" w:sz="0" w:space="0" w:color="auto"/>
        <w:right w:val="none" w:sz="0" w:space="0" w:color="auto"/>
      </w:divBdr>
    </w:div>
    <w:div w:id="101464291">
      <w:bodyDiv w:val="1"/>
      <w:marLeft w:val="0"/>
      <w:marRight w:val="0"/>
      <w:marTop w:val="0"/>
      <w:marBottom w:val="0"/>
      <w:divBdr>
        <w:top w:val="none" w:sz="0" w:space="0" w:color="auto"/>
        <w:left w:val="none" w:sz="0" w:space="0" w:color="auto"/>
        <w:bottom w:val="none" w:sz="0" w:space="0" w:color="auto"/>
        <w:right w:val="none" w:sz="0" w:space="0" w:color="auto"/>
      </w:divBdr>
    </w:div>
    <w:div w:id="119880206">
      <w:bodyDiv w:val="1"/>
      <w:marLeft w:val="0"/>
      <w:marRight w:val="0"/>
      <w:marTop w:val="0"/>
      <w:marBottom w:val="0"/>
      <w:divBdr>
        <w:top w:val="none" w:sz="0" w:space="0" w:color="auto"/>
        <w:left w:val="none" w:sz="0" w:space="0" w:color="auto"/>
        <w:bottom w:val="none" w:sz="0" w:space="0" w:color="auto"/>
        <w:right w:val="none" w:sz="0" w:space="0" w:color="auto"/>
      </w:divBdr>
    </w:div>
    <w:div w:id="120542839">
      <w:bodyDiv w:val="1"/>
      <w:marLeft w:val="0"/>
      <w:marRight w:val="0"/>
      <w:marTop w:val="0"/>
      <w:marBottom w:val="0"/>
      <w:divBdr>
        <w:top w:val="none" w:sz="0" w:space="0" w:color="auto"/>
        <w:left w:val="none" w:sz="0" w:space="0" w:color="auto"/>
        <w:bottom w:val="none" w:sz="0" w:space="0" w:color="auto"/>
        <w:right w:val="none" w:sz="0" w:space="0" w:color="auto"/>
      </w:divBdr>
    </w:div>
    <w:div w:id="178616941">
      <w:bodyDiv w:val="1"/>
      <w:marLeft w:val="0"/>
      <w:marRight w:val="0"/>
      <w:marTop w:val="0"/>
      <w:marBottom w:val="0"/>
      <w:divBdr>
        <w:top w:val="none" w:sz="0" w:space="0" w:color="auto"/>
        <w:left w:val="none" w:sz="0" w:space="0" w:color="auto"/>
        <w:bottom w:val="none" w:sz="0" w:space="0" w:color="auto"/>
        <w:right w:val="none" w:sz="0" w:space="0" w:color="auto"/>
      </w:divBdr>
    </w:div>
    <w:div w:id="195318813">
      <w:bodyDiv w:val="1"/>
      <w:marLeft w:val="0"/>
      <w:marRight w:val="0"/>
      <w:marTop w:val="0"/>
      <w:marBottom w:val="0"/>
      <w:divBdr>
        <w:top w:val="none" w:sz="0" w:space="0" w:color="auto"/>
        <w:left w:val="none" w:sz="0" w:space="0" w:color="auto"/>
        <w:bottom w:val="none" w:sz="0" w:space="0" w:color="auto"/>
        <w:right w:val="none" w:sz="0" w:space="0" w:color="auto"/>
      </w:divBdr>
    </w:div>
    <w:div w:id="404033677">
      <w:bodyDiv w:val="1"/>
      <w:marLeft w:val="0"/>
      <w:marRight w:val="0"/>
      <w:marTop w:val="0"/>
      <w:marBottom w:val="0"/>
      <w:divBdr>
        <w:top w:val="none" w:sz="0" w:space="0" w:color="auto"/>
        <w:left w:val="none" w:sz="0" w:space="0" w:color="auto"/>
        <w:bottom w:val="none" w:sz="0" w:space="0" w:color="auto"/>
        <w:right w:val="none" w:sz="0" w:space="0" w:color="auto"/>
      </w:divBdr>
    </w:div>
    <w:div w:id="428618662">
      <w:bodyDiv w:val="1"/>
      <w:marLeft w:val="0"/>
      <w:marRight w:val="0"/>
      <w:marTop w:val="0"/>
      <w:marBottom w:val="0"/>
      <w:divBdr>
        <w:top w:val="none" w:sz="0" w:space="0" w:color="auto"/>
        <w:left w:val="none" w:sz="0" w:space="0" w:color="auto"/>
        <w:bottom w:val="none" w:sz="0" w:space="0" w:color="auto"/>
        <w:right w:val="none" w:sz="0" w:space="0" w:color="auto"/>
      </w:divBdr>
    </w:div>
    <w:div w:id="454376264">
      <w:bodyDiv w:val="1"/>
      <w:marLeft w:val="0"/>
      <w:marRight w:val="0"/>
      <w:marTop w:val="0"/>
      <w:marBottom w:val="0"/>
      <w:divBdr>
        <w:top w:val="none" w:sz="0" w:space="0" w:color="auto"/>
        <w:left w:val="none" w:sz="0" w:space="0" w:color="auto"/>
        <w:bottom w:val="none" w:sz="0" w:space="0" w:color="auto"/>
        <w:right w:val="none" w:sz="0" w:space="0" w:color="auto"/>
      </w:divBdr>
    </w:div>
    <w:div w:id="489520101">
      <w:bodyDiv w:val="1"/>
      <w:marLeft w:val="0"/>
      <w:marRight w:val="0"/>
      <w:marTop w:val="0"/>
      <w:marBottom w:val="0"/>
      <w:divBdr>
        <w:top w:val="none" w:sz="0" w:space="0" w:color="auto"/>
        <w:left w:val="none" w:sz="0" w:space="0" w:color="auto"/>
        <w:bottom w:val="none" w:sz="0" w:space="0" w:color="auto"/>
        <w:right w:val="none" w:sz="0" w:space="0" w:color="auto"/>
      </w:divBdr>
    </w:div>
    <w:div w:id="597327207">
      <w:bodyDiv w:val="1"/>
      <w:marLeft w:val="0"/>
      <w:marRight w:val="0"/>
      <w:marTop w:val="0"/>
      <w:marBottom w:val="0"/>
      <w:divBdr>
        <w:top w:val="none" w:sz="0" w:space="0" w:color="auto"/>
        <w:left w:val="none" w:sz="0" w:space="0" w:color="auto"/>
        <w:bottom w:val="none" w:sz="0" w:space="0" w:color="auto"/>
        <w:right w:val="none" w:sz="0" w:space="0" w:color="auto"/>
      </w:divBdr>
    </w:div>
    <w:div w:id="598027878">
      <w:bodyDiv w:val="1"/>
      <w:marLeft w:val="0"/>
      <w:marRight w:val="0"/>
      <w:marTop w:val="0"/>
      <w:marBottom w:val="0"/>
      <w:divBdr>
        <w:top w:val="none" w:sz="0" w:space="0" w:color="auto"/>
        <w:left w:val="none" w:sz="0" w:space="0" w:color="auto"/>
        <w:bottom w:val="none" w:sz="0" w:space="0" w:color="auto"/>
        <w:right w:val="none" w:sz="0" w:space="0" w:color="auto"/>
      </w:divBdr>
    </w:div>
    <w:div w:id="614138667">
      <w:bodyDiv w:val="1"/>
      <w:marLeft w:val="0"/>
      <w:marRight w:val="0"/>
      <w:marTop w:val="0"/>
      <w:marBottom w:val="0"/>
      <w:divBdr>
        <w:top w:val="none" w:sz="0" w:space="0" w:color="auto"/>
        <w:left w:val="none" w:sz="0" w:space="0" w:color="auto"/>
        <w:bottom w:val="none" w:sz="0" w:space="0" w:color="auto"/>
        <w:right w:val="none" w:sz="0" w:space="0" w:color="auto"/>
      </w:divBdr>
    </w:div>
    <w:div w:id="677922505">
      <w:bodyDiv w:val="1"/>
      <w:marLeft w:val="0"/>
      <w:marRight w:val="0"/>
      <w:marTop w:val="0"/>
      <w:marBottom w:val="0"/>
      <w:divBdr>
        <w:top w:val="none" w:sz="0" w:space="0" w:color="auto"/>
        <w:left w:val="none" w:sz="0" w:space="0" w:color="auto"/>
        <w:bottom w:val="none" w:sz="0" w:space="0" w:color="auto"/>
        <w:right w:val="none" w:sz="0" w:space="0" w:color="auto"/>
      </w:divBdr>
    </w:div>
    <w:div w:id="686294551">
      <w:bodyDiv w:val="1"/>
      <w:marLeft w:val="0"/>
      <w:marRight w:val="0"/>
      <w:marTop w:val="0"/>
      <w:marBottom w:val="0"/>
      <w:divBdr>
        <w:top w:val="none" w:sz="0" w:space="0" w:color="auto"/>
        <w:left w:val="none" w:sz="0" w:space="0" w:color="auto"/>
        <w:bottom w:val="none" w:sz="0" w:space="0" w:color="auto"/>
        <w:right w:val="none" w:sz="0" w:space="0" w:color="auto"/>
      </w:divBdr>
    </w:div>
    <w:div w:id="711879525">
      <w:bodyDiv w:val="1"/>
      <w:marLeft w:val="0"/>
      <w:marRight w:val="0"/>
      <w:marTop w:val="0"/>
      <w:marBottom w:val="0"/>
      <w:divBdr>
        <w:top w:val="none" w:sz="0" w:space="0" w:color="auto"/>
        <w:left w:val="none" w:sz="0" w:space="0" w:color="auto"/>
        <w:bottom w:val="none" w:sz="0" w:space="0" w:color="auto"/>
        <w:right w:val="none" w:sz="0" w:space="0" w:color="auto"/>
      </w:divBdr>
    </w:div>
    <w:div w:id="752704709">
      <w:bodyDiv w:val="1"/>
      <w:marLeft w:val="0"/>
      <w:marRight w:val="0"/>
      <w:marTop w:val="0"/>
      <w:marBottom w:val="0"/>
      <w:divBdr>
        <w:top w:val="none" w:sz="0" w:space="0" w:color="auto"/>
        <w:left w:val="none" w:sz="0" w:space="0" w:color="auto"/>
        <w:bottom w:val="none" w:sz="0" w:space="0" w:color="auto"/>
        <w:right w:val="none" w:sz="0" w:space="0" w:color="auto"/>
      </w:divBdr>
    </w:div>
    <w:div w:id="793980061">
      <w:bodyDiv w:val="1"/>
      <w:marLeft w:val="0"/>
      <w:marRight w:val="0"/>
      <w:marTop w:val="0"/>
      <w:marBottom w:val="0"/>
      <w:divBdr>
        <w:top w:val="none" w:sz="0" w:space="0" w:color="auto"/>
        <w:left w:val="none" w:sz="0" w:space="0" w:color="auto"/>
        <w:bottom w:val="none" w:sz="0" w:space="0" w:color="auto"/>
        <w:right w:val="none" w:sz="0" w:space="0" w:color="auto"/>
      </w:divBdr>
    </w:div>
    <w:div w:id="881791705">
      <w:bodyDiv w:val="1"/>
      <w:marLeft w:val="0"/>
      <w:marRight w:val="0"/>
      <w:marTop w:val="0"/>
      <w:marBottom w:val="0"/>
      <w:divBdr>
        <w:top w:val="none" w:sz="0" w:space="0" w:color="auto"/>
        <w:left w:val="none" w:sz="0" w:space="0" w:color="auto"/>
        <w:bottom w:val="none" w:sz="0" w:space="0" w:color="auto"/>
        <w:right w:val="none" w:sz="0" w:space="0" w:color="auto"/>
      </w:divBdr>
    </w:div>
    <w:div w:id="895165568">
      <w:bodyDiv w:val="1"/>
      <w:marLeft w:val="0"/>
      <w:marRight w:val="0"/>
      <w:marTop w:val="0"/>
      <w:marBottom w:val="0"/>
      <w:divBdr>
        <w:top w:val="none" w:sz="0" w:space="0" w:color="auto"/>
        <w:left w:val="none" w:sz="0" w:space="0" w:color="auto"/>
        <w:bottom w:val="none" w:sz="0" w:space="0" w:color="auto"/>
        <w:right w:val="none" w:sz="0" w:space="0" w:color="auto"/>
      </w:divBdr>
    </w:div>
    <w:div w:id="939026735">
      <w:bodyDiv w:val="1"/>
      <w:marLeft w:val="0"/>
      <w:marRight w:val="0"/>
      <w:marTop w:val="0"/>
      <w:marBottom w:val="0"/>
      <w:divBdr>
        <w:top w:val="none" w:sz="0" w:space="0" w:color="auto"/>
        <w:left w:val="none" w:sz="0" w:space="0" w:color="auto"/>
        <w:bottom w:val="none" w:sz="0" w:space="0" w:color="auto"/>
        <w:right w:val="none" w:sz="0" w:space="0" w:color="auto"/>
      </w:divBdr>
    </w:div>
    <w:div w:id="1046414601">
      <w:bodyDiv w:val="1"/>
      <w:marLeft w:val="0"/>
      <w:marRight w:val="0"/>
      <w:marTop w:val="0"/>
      <w:marBottom w:val="0"/>
      <w:divBdr>
        <w:top w:val="none" w:sz="0" w:space="0" w:color="auto"/>
        <w:left w:val="none" w:sz="0" w:space="0" w:color="auto"/>
        <w:bottom w:val="none" w:sz="0" w:space="0" w:color="auto"/>
        <w:right w:val="none" w:sz="0" w:space="0" w:color="auto"/>
      </w:divBdr>
    </w:div>
    <w:div w:id="1214385675">
      <w:bodyDiv w:val="1"/>
      <w:marLeft w:val="0"/>
      <w:marRight w:val="0"/>
      <w:marTop w:val="0"/>
      <w:marBottom w:val="0"/>
      <w:divBdr>
        <w:top w:val="none" w:sz="0" w:space="0" w:color="auto"/>
        <w:left w:val="none" w:sz="0" w:space="0" w:color="auto"/>
        <w:bottom w:val="none" w:sz="0" w:space="0" w:color="auto"/>
        <w:right w:val="none" w:sz="0" w:space="0" w:color="auto"/>
      </w:divBdr>
    </w:div>
    <w:div w:id="1224291759">
      <w:bodyDiv w:val="1"/>
      <w:marLeft w:val="0"/>
      <w:marRight w:val="0"/>
      <w:marTop w:val="0"/>
      <w:marBottom w:val="0"/>
      <w:divBdr>
        <w:top w:val="none" w:sz="0" w:space="0" w:color="auto"/>
        <w:left w:val="none" w:sz="0" w:space="0" w:color="auto"/>
        <w:bottom w:val="none" w:sz="0" w:space="0" w:color="auto"/>
        <w:right w:val="none" w:sz="0" w:space="0" w:color="auto"/>
      </w:divBdr>
    </w:div>
    <w:div w:id="1266571967">
      <w:bodyDiv w:val="1"/>
      <w:marLeft w:val="0"/>
      <w:marRight w:val="0"/>
      <w:marTop w:val="0"/>
      <w:marBottom w:val="0"/>
      <w:divBdr>
        <w:top w:val="none" w:sz="0" w:space="0" w:color="auto"/>
        <w:left w:val="none" w:sz="0" w:space="0" w:color="auto"/>
        <w:bottom w:val="none" w:sz="0" w:space="0" w:color="auto"/>
        <w:right w:val="none" w:sz="0" w:space="0" w:color="auto"/>
      </w:divBdr>
    </w:div>
    <w:div w:id="1267158203">
      <w:bodyDiv w:val="1"/>
      <w:marLeft w:val="0"/>
      <w:marRight w:val="0"/>
      <w:marTop w:val="0"/>
      <w:marBottom w:val="0"/>
      <w:divBdr>
        <w:top w:val="none" w:sz="0" w:space="0" w:color="auto"/>
        <w:left w:val="none" w:sz="0" w:space="0" w:color="auto"/>
        <w:bottom w:val="none" w:sz="0" w:space="0" w:color="auto"/>
        <w:right w:val="none" w:sz="0" w:space="0" w:color="auto"/>
      </w:divBdr>
    </w:div>
    <w:div w:id="1294864436">
      <w:bodyDiv w:val="1"/>
      <w:marLeft w:val="0"/>
      <w:marRight w:val="0"/>
      <w:marTop w:val="0"/>
      <w:marBottom w:val="0"/>
      <w:divBdr>
        <w:top w:val="none" w:sz="0" w:space="0" w:color="auto"/>
        <w:left w:val="none" w:sz="0" w:space="0" w:color="auto"/>
        <w:bottom w:val="none" w:sz="0" w:space="0" w:color="auto"/>
        <w:right w:val="none" w:sz="0" w:space="0" w:color="auto"/>
      </w:divBdr>
    </w:div>
    <w:div w:id="1366298105">
      <w:bodyDiv w:val="1"/>
      <w:marLeft w:val="0"/>
      <w:marRight w:val="0"/>
      <w:marTop w:val="0"/>
      <w:marBottom w:val="0"/>
      <w:divBdr>
        <w:top w:val="none" w:sz="0" w:space="0" w:color="auto"/>
        <w:left w:val="none" w:sz="0" w:space="0" w:color="auto"/>
        <w:bottom w:val="none" w:sz="0" w:space="0" w:color="auto"/>
        <w:right w:val="none" w:sz="0" w:space="0" w:color="auto"/>
      </w:divBdr>
    </w:div>
    <w:div w:id="1368018593">
      <w:bodyDiv w:val="1"/>
      <w:marLeft w:val="0"/>
      <w:marRight w:val="0"/>
      <w:marTop w:val="0"/>
      <w:marBottom w:val="0"/>
      <w:divBdr>
        <w:top w:val="none" w:sz="0" w:space="0" w:color="auto"/>
        <w:left w:val="none" w:sz="0" w:space="0" w:color="auto"/>
        <w:bottom w:val="none" w:sz="0" w:space="0" w:color="auto"/>
        <w:right w:val="none" w:sz="0" w:space="0" w:color="auto"/>
      </w:divBdr>
    </w:div>
    <w:div w:id="1391029156">
      <w:bodyDiv w:val="1"/>
      <w:marLeft w:val="0"/>
      <w:marRight w:val="0"/>
      <w:marTop w:val="0"/>
      <w:marBottom w:val="0"/>
      <w:divBdr>
        <w:top w:val="none" w:sz="0" w:space="0" w:color="auto"/>
        <w:left w:val="none" w:sz="0" w:space="0" w:color="auto"/>
        <w:bottom w:val="none" w:sz="0" w:space="0" w:color="auto"/>
        <w:right w:val="none" w:sz="0" w:space="0" w:color="auto"/>
      </w:divBdr>
    </w:div>
    <w:div w:id="1452283670">
      <w:bodyDiv w:val="1"/>
      <w:marLeft w:val="0"/>
      <w:marRight w:val="0"/>
      <w:marTop w:val="0"/>
      <w:marBottom w:val="0"/>
      <w:divBdr>
        <w:top w:val="none" w:sz="0" w:space="0" w:color="auto"/>
        <w:left w:val="none" w:sz="0" w:space="0" w:color="auto"/>
        <w:bottom w:val="none" w:sz="0" w:space="0" w:color="auto"/>
        <w:right w:val="none" w:sz="0" w:space="0" w:color="auto"/>
      </w:divBdr>
    </w:div>
    <w:div w:id="1463764996">
      <w:bodyDiv w:val="1"/>
      <w:marLeft w:val="0"/>
      <w:marRight w:val="0"/>
      <w:marTop w:val="0"/>
      <w:marBottom w:val="0"/>
      <w:divBdr>
        <w:top w:val="none" w:sz="0" w:space="0" w:color="auto"/>
        <w:left w:val="none" w:sz="0" w:space="0" w:color="auto"/>
        <w:bottom w:val="none" w:sz="0" w:space="0" w:color="auto"/>
        <w:right w:val="none" w:sz="0" w:space="0" w:color="auto"/>
      </w:divBdr>
    </w:div>
    <w:div w:id="1472988063">
      <w:bodyDiv w:val="1"/>
      <w:marLeft w:val="0"/>
      <w:marRight w:val="0"/>
      <w:marTop w:val="0"/>
      <w:marBottom w:val="0"/>
      <w:divBdr>
        <w:top w:val="none" w:sz="0" w:space="0" w:color="auto"/>
        <w:left w:val="none" w:sz="0" w:space="0" w:color="auto"/>
        <w:bottom w:val="none" w:sz="0" w:space="0" w:color="auto"/>
        <w:right w:val="none" w:sz="0" w:space="0" w:color="auto"/>
      </w:divBdr>
    </w:div>
    <w:div w:id="1546526624">
      <w:bodyDiv w:val="1"/>
      <w:marLeft w:val="0"/>
      <w:marRight w:val="0"/>
      <w:marTop w:val="0"/>
      <w:marBottom w:val="0"/>
      <w:divBdr>
        <w:top w:val="none" w:sz="0" w:space="0" w:color="auto"/>
        <w:left w:val="none" w:sz="0" w:space="0" w:color="auto"/>
        <w:bottom w:val="none" w:sz="0" w:space="0" w:color="auto"/>
        <w:right w:val="none" w:sz="0" w:space="0" w:color="auto"/>
      </w:divBdr>
    </w:div>
    <w:div w:id="1551838677">
      <w:bodyDiv w:val="1"/>
      <w:marLeft w:val="0"/>
      <w:marRight w:val="0"/>
      <w:marTop w:val="0"/>
      <w:marBottom w:val="0"/>
      <w:divBdr>
        <w:top w:val="none" w:sz="0" w:space="0" w:color="auto"/>
        <w:left w:val="none" w:sz="0" w:space="0" w:color="auto"/>
        <w:bottom w:val="none" w:sz="0" w:space="0" w:color="auto"/>
        <w:right w:val="none" w:sz="0" w:space="0" w:color="auto"/>
      </w:divBdr>
    </w:div>
    <w:div w:id="1600605457">
      <w:bodyDiv w:val="1"/>
      <w:marLeft w:val="0"/>
      <w:marRight w:val="0"/>
      <w:marTop w:val="0"/>
      <w:marBottom w:val="0"/>
      <w:divBdr>
        <w:top w:val="none" w:sz="0" w:space="0" w:color="auto"/>
        <w:left w:val="none" w:sz="0" w:space="0" w:color="auto"/>
        <w:bottom w:val="none" w:sz="0" w:space="0" w:color="auto"/>
        <w:right w:val="none" w:sz="0" w:space="0" w:color="auto"/>
      </w:divBdr>
    </w:div>
    <w:div w:id="1617563499">
      <w:bodyDiv w:val="1"/>
      <w:marLeft w:val="0"/>
      <w:marRight w:val="0"/>
      <w:marTop w:val="0"/>
      <w:marBottom w:val="0"/>
      <w:divBdr>
        <w:top w:val="none" w:sz="0" w:space="0" w:color="auto"/>
        <w:left w:val="none" w:sz="0" w:space="0" w:color="auto"/>
        <w:bottom w:val="none" w:sz="0" w:space="0" w:color="auto"/>
        <w:right w:val="none" w:sz="0" w:space="0" w:color="auto"/>
      </w:divBdr>
    </w:div>
    <w:div w:id="1618025781">
      <w:bodyDiv w:val="1"/>
      <w:marLeft w:val="0"/>
      <w:marRight w:val="0"/>
      <w:marTop w:val="0"/>
      <w:marBottom w:val="0"/>
      <w:divBdr>
        <w:top w:val="none" w:sz="0" w:space="0" w:color="auto"/>
        <w:left w:val="none" w:sz="0" w:space="0" w:color="auto"/>
        <w:bottom w:val="none" w:sz="0" w:space="0" w:color="auto"/>
        <w:right w:val="none" w:sz="0" w:space="0" w:color="auto"/>
      </w:divBdr>
    </w:div>
    <w:div w:id="1653023048">
      <w:bodyDiv w:val="1"/>
      <w:marLeft w:val="0"/>
      <w:marRight w:val="0"/>
      <w:marTop w:val="0"/>
      <w:marBottom w:val="0"/>
      <w:divBdr>
        <w:top w:val="none" w:sz="0" w:space="0" w:color="auto"/>
        <w:left w:val="none" w:sz="0" w:space="0" w:color="auto"/>
        <w:bottom w:val="none" w:sz="0" w:space="0" w:color="auto"/>
        <w:right w:val="none" w:sz="0" w:space="0" w:color="auto"/>
      </w:divBdr>
    </w:div>
    <w:div w:id="1682049646">
      <w:bodyDiv w:val="1"/>
      <w:marLeft w:val="0"/>
      <w:marRight w:val="0"/>
      <w:marTop w:val="0"/>
      <w:marBottom w:val="0"/>
      <w:divBdr>
        <w:top w:val="none" w:sz="0" w:space="0" w:color="auto"/>
        <w:left w:val="none" w:sz="0" w:space="0" w:color="auto"/>
        <w:bottom w:val="none" w:sz="0" w:space="0" w:color="auto"/>
        <w:right w:val="none" w:sz="0" w:space="0" w:color="auto"/>
      </w:divBdr>
    </w:div>
    <w:div w:id="1686975401">
      <w:bodyDiv w:val="1"/>
      <w:marLeft w:val="0"/>
      <w:marRight w:val="0"/>
      <w:marTop w:val="0"/>
      <w:marBottom w:val="0"/>
      <w:divBdr>
        <w:top w:val="none" w:sz="0" w:space="0" w:color="auto"/>
        <w:left w:val="none" w:sz="0" w:space="0" w:color="auto"/>
        <w:bottom w:val="none" w:sz="0" w:space="0" w:color="auto"/>
        <w:right w:val="none" w:sz="0" w:space="0" w:color="auto"/>
      </w:divBdr>
    </w:div>
    <w:div w:id="1696729008">
      <w:bodyDiv w:val="1"/>
      <w:marLeft w:val="0"/>
      <w:marRight w:val="0"/>
      <w:marTop w:val="0"/>
      <w:marBottom w:val="0"/>
      <w:divBdr>
        <w:top w:val="none" w:sz="0" w:space="0" w:color="auto"/>
        <w:left w:val="none" w:sz="0" w:space="0" w:color="auto"/>
        <w:bottom w:val="none" w:sz="0" w:space="0" w:color="auto"/>
        <w:right w:val="none" w:sz="0" w:space="0" w:color="auto"/>
      </w:divBdr>
    </w:div>
    <w:div w:id="1781097714">
      <w:bodyDiv w:val="1"/>
      <w:marLeft w:val="0"/>
      <w:marRight w:val="0"/>
      <w:marTop w:val="0"/>
      <w:marBottom w:val="0"/>
      <w:divBdr>
        <w:top w:val="none" w:sz="0" w:space="0" w:color="auto"/>
        <w:left w:val="none" w:sz="0" w:space="0" w:color="auto"/>
        <w:bottom w:val="none" w:sz="0" w:space="0" w:color="auto"/>
        <w:right w:val="none" w:sz="0" w:space="0" w:color="auto"/>
      </w:divBdr>
    </w:div>
    <w:div w:id="1806848949">
      <w:bodyDiv w:val="1"/>
      <w:marLeft w:val="0"/>
      <w:marRight w:val="0"/>
      <w:marTop w:val="0"/>
      <w:marBottom w:val="0"/>
      <w:divBdr>
        <w:top w:val="none" w:sz="0" w:space="0" w:color="auto"/>
        <w:left w:val="none" w:sz="0" w:space="0" w:color="auto"/>
        <w:bottom w:val="none" w:sz="0" w:space="0" w:color="auto"/>
        <w:right w:val="none" w:sz="0" w:space="0" w:color="auto"/>
      </w:divBdr>
    </w:div>
    <w:div w:id="1840271457">
      <w:bodyDiv w:val="1"/>
      <w:marLeft w:val="0"/>
      <w:marRight w:val="0"/>
      <w:marTop w:val="0"/>
      <w:marBottom w:val="0"/>
      <w:divBdr>
        <w:top w:val="none" w:sz="0" w:space="0" w:color="auto"/>
        <w:left w:val="none" w:sz="0" w:space="0" w:color="auto"/>
        <w:bottom w:val="none" w:sz="0" w:space="0" w:color="auto"/>
        <w:right w:val="none" w:sz="0" w:space="0" w:color="auto"/>
      </w:divBdr>
    </w:div>
    <w:div w:id="1855149487">
      <w:bodyDiv w:val="1"/>
      <w:marLeft w:val="0"/>
      <w:marRight w:val="0"/>
      <w:marTop w:val="0"/>
      <w:marBottom w:val="0"/>
      <w:divBdr>
        <w:top w:val="none" w:sz="0" w:space="0" w:color="auto"/>
        <w:left w:val="none" w:sz="0" w:space="0" w:color="auto"/>
        <w:bottom w:val="none" w:sz="0" w:space="0" w:color="auto"/>
        <w:right w:val="none" w:sz="0" w:space="0" w:color="auto"/>
      </w:divBdr>
    </w:div>
    <w:div w:id="1956136601">
      <w:bodyDiv w:val="1"/>
      <w:marLeft w:val="0"/>
      <w:marRight w:val="0"/>
      <w:marTop w:val="0"/>
      <w:marBottom w:val="0"/>
      <w:divBdr>
        <w:top w:val="none" w:sz="0" w:space="0" w:color="auto"/>
        <w:left w:val="none" w:sz="0" w:space="0" w:color="auto"/>
        <w:bottom w:val="none" w:sz="0" w:space="0" w:color="auto"/>
        <w:right w:val="none" w:sz="0" w:space="0" w:color="auto"/>
      </w:divBdr>
    </w:div>
    <w:div w:id="2134442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6</Pages>
  <Words>1216</Words>
  <Characters>6935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Microsoft (C)</Company>
  <LinksUpToDate>false</LinksUpToDate>
  <CharactersWithSpaces>8135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DR.Ahmed Saker</dc:creator>
  <cp:lastModifiedBy>DR.Ahmed Saker</cp:lastModifiedBy>
  <cp:revision>51</cp:revision>
  <dcterms:created xsi:type="dcterms:W3CDTF">2018-10-01T15:42:00Z</dcterms:created>
  <dcterms:modified xsi:type="dcterms:W3CDTF">2019-03-25T18:42:00Z</dcterms:modified>
</cp:coreProperties>
</file>